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26090" w14:textId="77777777" w:rsidR="00E03AC5" w:rsidRDefault="00E03AC5">
      <w:pPr>
        <w:jc w:val="center"/>
        <w:rPr>
          <w:b/>
          <w:sz w:val="52"/>
          <w:szCs w:val="52"/>
        </w:rPr>
      </w:pPr>
      <w:bookmarkStart w:id="0" w:name="_Toc133112760"/>
    </w:p>
    <w:p w14:paraId="28FF53C6" w14:textId="77777777" w:rsidR="00E03AC5" w:rsidRDefault="00E03AC5">
      <w:pPr>
        <w:jc w:val="center"/>
        <w:rPr>
          <w:b/>
          <w:sz w:val="52"/>
          <w:szCs w:val="52"/>
        </w:rPr>
      </w:pPr>
    </w:p>
    <w:p w14:paraId="663D9623" w14:textId="77777777" w:rsidR="00E03AC5" w:rsidRDefault="00E03AC5">
      <w:pPr>
        <w:jc w:val="center"/>
        <w:rPr>
          <w:b/>
          <w:sz w:val="52"/>
          <w:szCs w:val="52"/>
        </w:rPr>
      </w:pPr>
    </w:p>
    <w:p w14:paraId="63B5BA4B" w14:textId="77777777" w:rsidR="00E03AC5" w:rsidRDefault="00E03AC5">
      <w:pPr>
        <w:jc w:val="center"/>
        <w:rPr>
          <w:b/>
          <w:sz w:val="52"/>
          <w:szCs w:val="52"/>
        </w:rPr>
      </w:pPr>
    </w:p>
    <w:p w14:paraId="4DB8B992" w14:textId="77777777" w:rsidR="00E03AC5" w:rsidRDefault="00E03AC5">
      <w:pPr>
        <w:jc w:val="center"/>
        <w:rPr>
          <w:b/>
          <w:sz w:val="52"/>
          <w:szCs w:val="52"/>
        </w:rPr>
      </w:pPr>
    </w:p>
    <w:p w14:paraId="42B3E636" w14:textId="77777777" w:rsidR="00E03AC5" w:rsidRPr="00E738E2" w:rsidRDefault="0055565F">
      <w:pPr>
        <w:spacing w:afterLines="50" w:after="156" w:line="360" w:lineRule="auto"/>
        <w:jc w:val="center"/>
        <w:rPr>
          <w:b/>
          <w:sz w:val="52"/>
          <w:szCs w:val="52"/>
        </w:rPr>
      </w:pPr>
      <w:r w:rsidRPr="00E738E2">
        <w:rPr>
          <w:rFonts w:hint="eastAsia"/>
          <w:b/>
          <w:sz w:val="52"/>
          <w:szCs w:val="52"/>
        </w:rPr>
        <w:t>江苏恒瑞医药股份有限公司</w:t>
      </w:r>
      <w:bookmarkEnd w:id="0"/>
    </w:p>
    <w:p w14:paraId="0A938D19" w14:textId="77777777" w:rsidR="00E03AC5" w:rsidRPr="00E738E2" w:rsidRDefault="0055565F">
      <w:pPr>
        <w:spacing w:afterLines="50" w:after="156" w:line="360" w:lineRule="auto"/>
        <w:jc w:val="center"/>
        <w:rPr>
          <w:b/>
          <w:sz w:val="52"/>
          <w:szCs w:val="52"/>
        </w:rPr>
      </w:pPr>
      <w:r w:rsidRPr="00E738E2">
        <w:rPr>
          <w:rFonts w:hint="eastAsia"/>
          <w:b/>
          <w:sz w:val="52"/>
          <w:szCs w:val="52"/>
        </w:rPr>
        <w:t>章</w:t>
      </w:r>
      <w:r w:rsidRPr="00E738E2">
        <w:rPr>
          <w:rFonts w:hint="eastAsia"/>
          <w:b/>
          <w:sz w:val="52"/>
          <w:szCs w:val="52"/>
        </w:rPr>
        <w:t xml:space="preserve">  </w:t>
      </w:r>
      <w:r w:rsidRPr="00E738E2">
        <w:rPr>
          <w:rFonts w:hint="eastAsia"/>
          <w:b/>
          <w:sz w:val="52"/>
          <w:szCs w:val="52"/>
        </w:rPr>
        <w:t>程</w:t>
      </w:r>
    </w:p>
    <w:p w14:paraId="5998A5A3" w14:textId="77777777" w:rsidR="00E03AC5" w:rsidRPr="00E738E2" w:rsidRDefault="0055565F">
      <w:pPr>
        <w:jc w:val="center"/>
        <w:rPr>
          <w:b/>
          <w:sz w:val="24"/>
        </w:rPr>
      </w:pPr>
      <w:r w:rsidRPr="00E738E2">
        <w:br w:type="page"/>
      </w:r>
      <w:r w:rsidRPr="00E738E2">
        <w:rPr>
          <w:rFonts w:hint="eastAsia"/>
          <w:b/>
          <w:sz w:val="24"/>
        </w:rPr>
        <w:lastRenderedPageBreak/>
        <w:t>目</w:t>
      </w:r>
      <w:r w:rsidRPr="00E738E2">
        <w:rPr>
          <w:rFonts w:hint="eastAsia"/>
          <w:b/>
          <w:sz w:val="24"/>
        </w:rPr>
        <w:t xml:space="preserve"> </w:t>
      </w:r>
      <w:r w:rsidRPr="00E738E2">
        <w:rPr>
          <w:b/>
          <w:sz w:val="24"/>
        </w:rPr>
        <w:t xml:space="preserve"> </w:t>
      </w:r>
      <w:r w:rsidRPr="00E738E2">
        <w:rPr>
          <w:rFonts w:hint="eastAsia"/>
          <w:b/>
          <w:sz w:val="24"/>
        </w:rPr>
        <w:t>录</w:t>
      </w:r>
    </w:p>
    <w:p w14:paraId="501748D6" w14:textId="77777777" w:rsidR="00E03AC5" w:rsidRPr="00E738E2" w:rsidRDefault="0055565F">
      <w:pPr>
        <w:adjustRightInd w:val="0"/>
        <w:snapToGrid w:val="0"/>
        <w:ind w:leftChars="-135" w:hangingChars="118" w:hanging="283"/>
        <w:jc w:val="left"/>
        <w:rPr>
          <w:b/>
          <w:noProof/>
          <w:sz w:val="24"/>
        </w:rPr>
      </w:pPr>
      <w:r w:rsidRPr="00E738E2">
        <w:rPr>
          <w:kern w:val="0"/>
          <w:sz w:val="24"/>
        </w:rPr>
        <w:fldChar w:fldCharType="begin"/>
      </w:r>
      <w:r w:rsidRPr="00E738E2">
        <w:rPr>
          <w:kern w:val="0"/>
          <w:sz w:val="24"/>
        </w:rPr>
        <w:instrText xml:space="preserve"> TOC \o "1-4" \f \h \z \u </w:instrText>
      </w:r>
      <w:r w:rsidRPr="00E738E2">
        <w:rPr>
          <w:kern w:val="0"/>
          <w:sz w:val="24"/>
        </w:rPr>
        <w:fldChar w:fldCharType="separate"/>
      </w:r>
    </w:p>
    <w:p w14:paraId="285225CA" w14:textId="3089FD27" w:rsidR="00E03AC5" w:rsidRPr="00E738E2" w:rsidRDefault="00017E7A">
      <w:pPr>
        <w:pStyle w:val="TOC3"/>
        <w:tabs>
          <w:tab w:val="right" w:leader="dot" w:pos="8296"/>
        </w:tabs>
        <w:adjustRightInd w:val="0"/>
        <w:snapToGrid w:val="0"/>
        <w:ind w:leftChars="-135" w:left="-35" w:hangingChars="118" w:hanging="248"/>
        <w:jc w:val="left"/>
        <w:rPr>
          <w:rFonts w:asciiTheme="minorHAnsi" w:eastAsiaTheme="minorEastAsia" w:hAnsiTheme="minorHAnsi" w:cstheme="minorBidi"/>
          <w:noProof/>
          <w:szCs w:val="22"/>
        </w:rPr>
      </w:pPr>
      <w:hyperlink w:anchor="_Toc99790231" w:history="1">
        <w:r w:rsidR="0055565F" w:rsidRPr="00E738E2">
          <w:rPr>
            <w:rStyle w:val="af3"/>
            <w:noProof/>
            <w:kern w:val="0"/>
          </w:rPr>
          <w:t>第一章</w:t>
        </w:r>
        <w:r w:rsidR="0055565F" w:rsidRPr="00E738E2">
          <w:rPr>
            <w:rStyle w:val="af3"/>
            <w:noProof/>
            <w:kern w:val="0"/>
          </w:rPr>
          <w:t xml:space="preserve"> </w:t>
        </w:r>
        <w:r w:rsidR="0055565F" w:rsidRPr="00E738E2">
          <w:rPr>
            <w:rStyle w:val="af3"/>
            <w:noProof/>
            <w:kern w:val="0"/>
          </w:rPr>
          <w:t>总则</w:t>
        </w:r>
        <w:r w:rsidR="0055565F" w:rsidRPr="00E738E2">
          <w:rPr>
            <w:noProof/>
          </w:rPr>
          <w:tab/>
        </w:r>
        <w:r w:rsidR="0055565F" w:rsidRPr="00E738E2">
          <w:rPr>
            <w:noProof/>
          </w:rPr>
          <w:fldChar w:fldCharType="begin"/>
        </w:r>
        <w:r w:rsidR="0055565F" w:rsidRPr="00E738E2">
          <w:rPr>
            <w:noProof/>
          </w:rPr>
          <w:instrText xml:space="preserve"> PAGEREF _Toc99790231 \h </w:instrText>
        </w:r>
        <w:r w:rsidR="0055565F" w:rsidRPr="00E738E2">
          <w:rPr>
            <w:noProof/>
          </w:rPr>
        </w:r>
        <w:r w:rsidR="0055565F" w:rsidRPr="00E738E2">
          <w:rPr>
            <w:noProof/>
          </w:rPr>
          <w:fldChar w:fldCharType="separate"/>
        </w:r>
        <w:r w:rsidR="00996DF7">
          <w:rPr>
            <w:noProof/>
          </w:rPr>
          <w:t>2</w:t>
        </w:r>
        <w:r w:rsidR="0055565F" w:rsidRPr="00E738E2">
          <w:rPr>
            <w:noProof/>
          </w:rPr>
          <w:fldChar w:fldCharType="end"/>
        </w:r>
      </w:hyperlink>
    </w:p>
    <w:p w14:paraId="72808D5F" w14:textId="4F4DA696" w:rsidR="00E03AC5" w:rsidRPr="00E738E2" w:rsidRDefault="00017E7A">
      <w:pPr>
        <w:pStyle w:val="TOC3"/>
        <w:tabs>
          <w:tab w:val="right" w:leader="dot" w:pos="8296"/>
        </w:tabs>
        <w:adjustRightInd w:val="0"/>
        <w:snapToGrid w:val="0"/>
        <w:ind w:leftChars="-135" w:left="-35" w:hangingChars="118" w:hanging="248"/>
        <w:jc w:val="left"/>
        <w:rPr>
          <w:rFonts w:asciiTheme="minorHAnsi" w:eastAsiaTheme="minorEastAsia" w:hAnsiTheme="minorHAnsi" w:cstheme="minorBidi"/>
          <w:noProof/>
          <w:szCs w:val="22"/>
        </w:rPr>
      </w:pPr>
      <w:hyperlink w:anchor="_Toc99790232" w:history="1">
        <w:r w:rsidR="0055565F" w:rsidRPr="00E738E2">
          <w:rPr>
            <w:rStyle w:val="af3"/>
            <w:noProof/>
            <w:kern w:val="0"/>
          </w:rPr>
          <w:t>第二章</w:t>
        </w:r>
        <w:r w:rsidR="0055565F" w:rsidRPr="00E738E2">
          <w:rPr>
            <w:rStyle w:val="af3"/>
            <w:noProof/>
            <w:kern w:val="0"/>
          </w:rPr>
          <w:t xml:space="preserve"> </w:t>
        </w:r>
        <w:r w:rsidR="0055565F" w:rsidRPr="00E738E2">
          <w:rPr>
            <w:rStyle w:val="af3"/>
            <w:noProof/>
            <w:kern w:val="0"/>
          </w:rPr>
          <w:t>经营宗旨和范围</w:t>
        </w:r>
        <w:r w:rsidR="0055565F" w:rsidRPr="00E738E2">
          <w:rPr>
            <w:noProof/>
          </w:rPr>
          <w:tab/>
        </w:r>
        <w:r w:rsidR="0055565F" w:rsidRPr="00E738E2">
          <w:rPr>
            <w:noProof/>
          </w:rPr>
          <w:fldChar w:fldCharType="begin"/>
        </w:r>
        <w:r w:rsidR="0055565F" w:rsidRPr="00E738E2">
          <w:rPr>
            <w:noProof/>
          </w:rPr>
          <w:instrText xml:space="preserve"> PAGEREF _Toc99790232 \h </w:instrText>
        </w:r>
        <w:r w:rsidR="0055565F" w:rsidRPr="00E738E2">
          <w:rPr>
            <w:noProof/>
          </w:rPr>
        </w:r>
        <w:r w:rsidR="0055565F" w:rsidRPr="00E738E2">
          <w:rPr>
            <w:noProof/>
          </w:rPr>
          <w:fldChar w:fldCharType="separate"/>
        </w:r>
        <w:r w:rsidR="00996DF7">
          <w:rPr>
            <w:noProof/>
          </w:rPr>
          <w:t>3</w:t>
        </w:r>
        <w:r w:rsidR="0055565F" w:rsidRPr="00E738E2">
          <w:rPr>
            <w:noProof/>
          </w:rPr>
          <w:fldChar w:fldCharType="end"/>
        </w:r>
      </w:hyperlink>
    </w:p>
    <w:p w14:paraId="48BC714B" w14:textId="230EC765" w:rsidR="00E03AC5" w:rsidRPr="00E738E2" w:rsidRDefault="00017E7A">
      <w:pPr>
        <w:pStyle w:val="TOC3"/>
        <w:tabs>
          <w:tab w:val="right" w:leader="dot" w:pos="8296"/>
        </w:tabs>
        <w:adjustRightInd w:val="0"/>
        <w:snapToGrid w:val="0"/>
        <w:ind w:leftChars="-135" w:left="-35" w:hangingChars="118" w:hanging="248"/>
        <w:jc w:val="left"/>
        <w:rPr>
          <w:rFonts w:asciiTheme="minorHAnsi" w:eastAsiaTheme="minorEastAsia" w:hAnsiTheme="minorHAnsi" w:cstheme="minorBidi"/>
          <w:noProof/>
          <w:szCs w:val="22"/>
        </w:rPr>
      </w:pPr>
      <w:hyperlink w:anchor="_Toc99790233" w:history="1">
        <w:r w:rsidR="0055565F" w:rsidRPr="00E738E2">
          <w:rPr>
            <w:rStyle w:val="af3"/>
            <w:noProof/>
            <w:kern w:val="0"/>
          </w:rPr>
          <w:t>第三章</w:t>
        </w:r>
        <w:r w:rsidR="0055565F" w:rsidRPr="00E738E2">
          <w:rPr>
            <w:rStyle w:val="af3"/>
            <w:noProof/>
            <w:kern w:val="0"/>
          </w:rPr>
          <w:t xml:space="preserve"> </w:t>
        </w:r>
        <w:r w:rsidR="0055565F" w:rsidRPr="00E738E2">
          <w:rPr>
            <w:rStyle w:val="af3"/>
            <w:noProof/>
            <w:kern w:val="0"/>
          </w:rPr>
          <w:t>股份</w:t>
        </w:r>
        <w:r w:rsidR="0055565F" w:rsidRPr="00E738E2">
          <w:rPr>
            <w:noProof/>
          </w:rPr>
          <w:tab/>
        </w:r>
        <w:r w:rsidR="0055565F" w:rsidRPr="00E738E2">
          <w:rPr>
            <w:noProof/>
          </w:rPr>
          <w:fldChar w:fldCharType="begin"/>
        </w:r>
        <w:r w:rsidR="0055565F" w:rsidRPr="00E738E2">
          <w:rPr>
            <w:noProof/>
          </w:rPr>
          <w:instrText xml:space="preserve"> PAGEREF _Toc99790233 \h </w:instrText>
        </w:r>
        <w:r w:rsidR="0055565F" w:rsidRPr="00E738E2">
          <w:rPr>
            <w:noProof/>
          </w:rPr>
        </w:r>
        <w:r w:rsidR="0055565F" w:rsidRPr="00E738E2">
          <w:rPr>
            <w:noProof/>
          </w:rPr>
          <w:fldChar w:fldCharType="separate"/>
        </w:r>
        <w:r w:rsidR="00996DF7">
          <w:rPr>
            <w:noProof/>
          </w:rPr>
          <w:t>3</w:t>
        </w:r>
        <w:r w:rsidR="0055565F" w:rsidRPr="00E738E2">
          <w:rPr>
            <w:noProof/>
          </w:rPr>
          <w:fldChar w:fldCharType="end"/>
        </w:r>
      </w:hyperlink>
    </w:p>
    <w:p w14:paraId="005326C9" w14:textId="595E785F" w:rsidR="00E03AC5" w:rsidRPr="00E738E2" w:rsidRDefault="00017E7A">
      <w:pPr>
        <w:pStyle w:val="TOC4"/>
        <w:snapToGrid w:val="0"/>
        <w:rPr>
          <w:rFonts w:asciiTheme="minorHAnsi" w:eastAsiaTheme="minorEastAsia" w:hAnsiTheme="minorHAnsi" w:cstheme="minorBidi"/>
          <w:noProof/>
          <w:szCs w:val="22"/>
        </w:rPr>
      </w:pPr>
      <w:hyperlink w:anchor="_Toc99790234" w:history="1">
        <w:r w:rsidR="0055565F" w:rsidRPr="00E738E2">
          <w:rPr>
            <w:rStyle w:val="af3"/>
            <w:rFonts w:ascii="宋体" w:hAnsi="宋体"/>
            <w:noProof/>
            <w:kern w:val="0"/>
          </w:rPr>
          <w:t>第一节 股份发行</w:t>
        </w:r>
        <w:r w:rsidR="0055565F" w:rsidRPr="00E738E2">
          <w:rPr>
            <w:noProof/>
          </w:rPr>
          <w:tab/>
        </w:r>
        <w:r w:rsidR="0055565F" w:rsidRPr="00E738E2">
          <w:rPr>
            <w:noProof/>
          </w:rPr>
          <w:fldChar w:fldCharType="begin"/>
        </w:r>
        <w:r w:rsidR="0055565F" w:rsidRPr="00E738E2">
          <w:rPr>
            <w:noProof/>
          </w:rPr>
          <w:instrText xml:space="preserve"> PAGEREF _Toc99790234 \h </w:instrText>
        </w:r>
        <w:r w:rsidR="0055565F" w:rsidRPr="00E738E2">
          <w:rPr>
            <w:noProof/>
          </w:rPr>
        </w:r>
        <w:r w:rsidR="0055565F" w:rsidRPr="00E738E2">
          <w:rPr>
            <w:noProof/>
          </w:rPr>
          <w:fldChar w:fldCharType="separate"/>
        </w:r>
        <w:r w:rsidR="00996DF7">
          <w:rPr>
            <w:noProof/>
          </w:rPr>
          <w:t>3</w:t>
        </w:r>
        <w:r w:rsidR="0055565F" w:rsidRPr="00E738E2">
          <w:rPr>
            <w:noProof/>
          </w:rPr>
          <w:fldChar w:fldCharType="end"/>
        </w:r>
      </w:hyperlink>
    </w:p>
    <w:p w14:paraId="1103AD03" w14:textId="3C586F2A" w:rsidR="00E03AC5" w:rsidRPr="00E738E2" w:rsidRDefault="00017E7A">
      <w:pPr>
        <w:pStyle w:val="TOC4"/>
        <w:snapToGrid w:val="0"/>
        <w:rPr>
          <w:rFonts w:asciiTheme="minorHAnsi" w:eastAsiaTheme="minorEastAsia" w:hAnsiTheme="minorHAnsi" w:cstheme="minorBidi"/>
          <w:noProof/>
          <w:szCs w:val="22"/>
        </w:rPr>
      </w:pPr>
      <w:hyperlink w:anchor="_Toc99790235" w:history="1">
        <w:r w:rsidR="0055565F" w:rsidRPr="00E738E2">
          <w:rPr>
            <w:rStyle w:val="af3"/>
            <w:rFonts w:ascii="宋体" w:hAnsi="宋体"/>
            <w:noProof/>
            <w:kern w:val="0"/>
          </w:rPr>
          <w:t>第二节 股份增减和回购</w:t>
        </w:r>
        <w:r w:rsidR="0055565F" w:rsidRPr="00E738E2">
          <w:rPr>
            <w:noProof/>
          </w:rPr>
          <w:tab/>
        </w:r>
        <w:r w:rsidR="0055565F" w:rsidRPr="00E738E2">
          <w:rPr>
            <w:noProof/>
          </w:rPr>
          <w:fldChar w:fldCharType="begin"/>
        </w:r>
        <w:r w:rsidR="0055565F" w:rsidRPr="00E738E2">
          <w:rPr>
            <w:noProof/>
          </w:rPr>
          <w:instrText xml:space="preserve"> PAGEREF _Toc99790235 \h </w:instrText>
        </w:r>
        <w:r w:rsidR="0055565F" w:rsidRPr="00E738E2">
          <w:rPr>
            <w:noProof/>
          </w:rPr>
        </w:r>
        <w:r w:rsidR="0055565F" w:rsidRPr="00E738E2">
          <w:rPr>
            <w:noProof/>
          </w:rPr>
          <w:fldChar w:fldCharType="separate"/>
        </w:r>
        <w:r w:rsidR="00996DF7">
          <w:rPr>
            <w:noProof/>
          </w:rPr>
          <w:t>4</w:t>
        </w:r>
        <w:r w:rsidR="0055565F" w:rsidRPr="00E738E2">
          <w:rPr>
            <w:noProof/>
          </w:rPr>
          <w:fldChar w:fldCharType="end"/>
        </w:r>
      </w:hyperlink>
    </w:p>
    <w:p w14:paraId="55110436" w14:textId="77005478" w:rsidR="00E03AC5" w:rsidRPr="00E738E2" w:rsidRDefault="00017E7A">
      <w:pPr>
        <w:pStyle w:val="TOC4"/>
        <w:snapToGrid w:val="0"/>
        <w:rPr>
          <w:rFonts w:asciiTheme="minorHAnsi" w:eastAsiaTheme="minorEastAsia" w:hAnsiTheme="minorHAnsi" w:cstheme="minorBidi"/>
          <w:noProof/>
          <w:szCs w:val="22"/>
        </w:rPr>
      </w:pPr>
      <w:hyperlink w:anchor="_Toc99790236" w:history="1">
        <w:r w:rsidR="0055565F" w:rsidRPr="00E738E2">
          <w:rPr>
            <w:rStyle w:val="af3"/>
            <w:rFonts w:ascii="宋体" w:hAnsi="宋体"/>
            <w:noProof/>
            <w:kern w:val="0"/>
          </w:rPr>
          <w:t>第三节 股份转让</w:t>
        </w:r>
        <w:r w:rsidR="0055565F" w:rsidRPr="00E738E2">
          <w:rPr>
            <w:noProof/>
          </w:rPr>
          <w:tab/>
        </w:r>
        <w:r w:rsidR="0055565F" w:rsidRPr="00E738E2">
          <w:rPr>
            <w:noProof/>
          </w:rPr>
          <w:fldChar w:fldCharType="begin"/>
        </w:r>
        <w:r w:rsidR="0055565F" w:rsidRPr="00E738E2">
          <w:rPr>
            <w:noProof/>
          </w:rPr>
          <w:instrText xml:space="preserve"> PAGEREF _Toc99790236 \h </w:instrText>
        </w:r>
        <w:r w:rsidR="0055565F" w:rsidRPr="00E738E2">
          <w:rPr>
            <w:noProof/>
          </w:rPr>
        </w:r>
        <w:r w:rsidR="0055565F" w:rsidRPr="00E738E2">
          <w:rPr>
            <w:noProof/>
          </w:rPr>
          <w:fldChar w:fldCharType="separate"/>
        </w:r>
        <w:r w:rsidR="00996DF7">
          <w:rPr>
            <w:noProof/>
          </w:rPr>
          <w:t>5</w:t>
        </w:r>
        <w:r w:rsidR="0055565F" w:rsidRPr="00E738E2">
          <w:rPr>
            <w:noProof/>
          </w:rPr>
          <w:fldChar w:fldCharType="end"/>
        </w:r>
      </w:hyperlink>
    </w:p>
    <w:p w14:paraId="08DB75B3" w14:textId="798A4595" w:rsidR="00E03AC5" w:rsidRPr="00E738E2" w:rsidRDefault="00017E7A">
      <w:pPr>
        <w:pStyle w:val="TOC3"/>
        <w:tabs>
          <w:tab w:val="right" w:leader="dot" w:pos="8296"/>
        </w:tabs>
        <w:adjustRightInd w:val="0"/>
        <w:snapToGrid w:val="0"/>
        <w:ind w:leftChars="-135" w:left="-35" w:hangingChars="118" w:hanging="248"/>
        <w:jc w:val="left"/>
        <w:rPr>
          <w:rFonts w:asciiTheme="minorHAnsi" w:eastAsiaTheme="minorEastAsia" w:hAnsiTheme="minorHAnsi" w:cstheme="minorBidi"/>
          <w:noProof/>
          <w:szCs w:val="22"/>
        </w:rPr>
      </w:pPr>
      <w:hyperlink w:anchor="_Toc99790237" w:history="1">
        <w:r w:rsidR="0055565F" w:rsidRPr="00E738E2">
          <w:rPr>
            <w:rStyle w:val="af3"/>
            <w:rFonts w:ascii="宋体" w:hAnsi="宋体"/>
            <w:noProof/>
            <w:kern w:val="0"/>
          </w:rPr>
          <w:t>第</w:t>
        </w:r>
        <w:r w:rsidR="0055565F" w:rsidRPr="00E738E2">
          <w:rPr>
            <w:rStyle w:val="af3"/>
            <w:noProof/>
            <w:kern w:val="0"/>
          </w:rPr>
          <w:t>四章</w:t>
        </w:r>
        <w:r w:rsidR="0055565F" w:rsidRPr="00E738E2">
          <w:rPr>
            <w:rStyle w:val="af3"/>
            <w:noProof/>
            <w:kern w:val="0"/>
          </w:rPr>
          <w:t xml:space="preserve"> </w:t>
        </w:r>
        <w:r w:rsidR="0055565F" w:rsidRPr="00E738E2">
          <w:rPr>
            <w:rStyle w:val="af3"/>
            <w:noProof/>
            <w:kern w:val="0"/>
          </w:rPr>
          <w:t>股东和股东会</w:t>
        </w:r>
        <w:r w:rsidR="0055565F" w:rsidRPr="00E738E2">
          <w:rPr>
            <w:noProof/>
          </w:rPr>
          <w:tab/>
        </w:r>
        <w:r w:rsidR="0055565F" w:rsidRPr="00E738E2">
          <w:rPr>
            <w:noProof/>
          </w:rPr>
          <w:fldChar w:fldCharType="begin"/>
        </w:r>
        <w:r w:rsidR="0055565F" w:rsidRPr="00E738E2">
          <w:rPr>
            <w:noProof/>
          </w:rPr>
          <w:instrText xml:space="preserve"> PAGEREF _Toc99790237 \h </w:instrText>
        </w:r>
        <w:r w:rsidR="0055565F" w:rsidRPr="00E738E2">
          <w:rPr>
            <w:noProof/>
          </w:rPr>
        </w:r>
        <w:r w:rsidR="0055565F" w:rsidRPr="00E738E2">
          <w:rPr>
            <w:noProof/>
          </w:rPr>
          <w:fldChar w:fldCharType="separate"/>
        </w:r>
        <w:r w:rsidR="00996DF7">
          <w:rPr>
            <w:noProof/>
          </w:rPr>
          <w:t>6</w:t>
        </w:r>
        <w:r w:rsidR="0055565F" w:rsidRPr="00E738E2">
          <w:rPr>
            <w:noProof/>
          </w:rPr>
          <w:fldChar w:fldCharType="end"/>
        </w:r>
      </w:hyperlink>
    </w:p>
    <w:p w14:paraId="663F1729" w14:textId="751F3D74" w:rsidR="00E03AC5" w:rsidRPr="00E738E2" w:rsidRDefault="00017E7A">
      <w:pPr>
        <w:pStyle w:val="TOC4"/>
        <w:snapToGrid w:val="0"/>
        <w:rPr>
          <w:rFonts w:asciiTheme="minorHAnsi" w:eastAsiaTheme="minorEastAsia" w:hAnsiTheme="minorHAnsi" w:cstheme="minorBidi"/>
          <w:noProof/>
          <w:szCs w:val="22"/>
        </w:rPr>
      </w:pPr>
      <w:hyperlink w:anchor="_Toc99790238" w:history="1">
        <w:r w:rsidR="0055565F" w:rsidRPr="00E738E2">
          <w:rPr>
            <w:rStyle w:val="af3"/>
            <w:rFonts w:ascii="宋体" w:hAnsi="宋体"/>
            <w:noProof/>
            <w:kern w:val="0"/>
          </w:rPr>
          <w:t>第一节 股东</w:t>
        </w:r>
        <w:r w:rsidR="0055565F" w:rsidRPr="00E738E2">
          <w:rPr>
            <w:noProof/>
          </w:rPr>
          <w:tab/>
        </w:r>
        <w:r w:rsidR="0055565F" w:rsidRPr="00E738E2">
          <w:rPr>
            <w:noProof/>
          </w:rPr>
          <w:fldChar w:fldCharType="begin"/>
        </w:r>
        <w:r w:rsidR="0055565F" w:rsidRPr="00E738E2">
          <w:rPr>
            <w:noProof/>
          </w:rPr>
          <w:instrText xml:space="preserve"> PAGEREF _Toc99790238 \h </w:instrText>
        </w:r>
        <w:r w:rsidR="0055565F" w:rsidRPr="00E738E2">
          <w:rPr>
            <w:noProof/>
          </w:rPr>
        </w:r>
        <w:r w:rsidR="0055565F" w:rsidRPr="00E738E2">
          <w:rPr>
            <w:noProof/>
          </w:rPr>
          <w:fldChar w:fldCharType="separate"/>
        </w:r>
        <w:r w:rsidR="00996DF7">
          <w:rPr>
            <w:noProof/>
          </w:rPr>
          <w:t>6</w:t>
        </w:r>
        <w:r w:rsidR="0055565F" w:rsidRPr="00E738E2">
          <w:rPr>
            <w:noProof/>
          </w:rPr>
          <w:fldChar w:fldCharType="end"/>
        </w:r>
      </w:hyperlink>
    </w:p>
    <w:p w14:paraId="1D687682" w14:textId="07EAA7A6" w:rsidR="00E03AC5" w:rsidRPr="00E738E2" w:rsidRDefault="00017E7A">
      <w:pPr>
        <w:pStyle w:val="TOC4"/>
        <w:snapToGrid w:val="0"/>
        <w:rPr>
          <w:rFonts w:asciiTheme="minorHAnsi" w:eastAsiaTheme="minorEastAsia" w:hAnsiTheme="minorHAnsi" w:cstheme="minorBidi"/>
          <w:noProof/>
          <w:szCs w:val="22"/>
        </w:rPr>
      </w:pPr>
      <w:hyperlink w:anchor="_Toc99790239" w:history="1">
        <w:r w:rsidR="0055565F" w:rsidRPr="00E738E2">
          <w:rPr>
            <w:rStyle w:val="af3"/>
            <w:rFonts w:ascii="宋体" w:hAnsi="宋体"/>
            <w:noProof/>
            <w:kern w:val="0"/>
          </w:rPr>
          <w:t>第二节 股东会的一般规定</w:t>
        </w:r>
        <w:r w:rsidR="0055565F" w:rsidRPr="00E738E2">
          <w:rPr>
            <w:noProof/>
          </w:rPr>
          <w:tab/>
        </w:r>
        <w:r w:rsidR="0055565F" w:rsidRPr="00E738E2">
          <w:rPr>
            <w:noProof/>
          </w:rPr>
          <w:fldChar w:fldCharType="begin"/>
        </w:r>
        <w:r w:rsidR="0055565F" w:rsidRPr="00E738E2">
          <w:rPr>
            <w:noProof/>
          </w:rPr>
          <w:instrText xml:space="preserve"> PAGEREF _Toc99790239 \h </w:instrText>
        </w:r>
        <w:r w:rsidR="0055565F" w:rsidRPr="00E738E2">
          <w:rPr>
            <w:noProof/>
          </w:rPr>
        </w:r>
        <w:r w:rsidR="0055565F" w:rsidRPr="00E738E2">
          <w:rPr>
            <w:noProof/>
          </w:rPr>
          <w:fldChar w:fldCharType="separate"/>
        </w:r>
        <w:r w:rsidR="00996DF7">
          <w:rPr>
            <w:noProof/>
          </w:rPr>
          <w:t>8</w:t>
        </w:r>
        <w:r w:rsidR="0055565F" w:rsidRPr="00E738E2">
          <w:rPr>
            <w:noProof/>
          </w:rPr>
          <w:fldChar w:fldCharType="end"/>
        </w:r>
      </w:hyperlink>
    </w:p>
    <w:p w14:paraId="4B97214F" w14:textId="399B4CB7" w:rsidR="00E03AC5" w:rsidRPr="00E738E2" w:rsidRDefault="00017E7A">
      <w:pPr>
        <w:pStyle w:val="TOC4"/>
        <w:snapToGrid w:val="0"/>
        <w:rPr>
          <w:rFonts w:asciiTheme="minorHAnsi" w:eastAsiaTheme="minorEastAsia" w:hAnsiTheme="minorHAnsi" w:cstheme="minorBidi"/>
          <w:noProof/>
          <w:szCs w:val="22"/>
        </w:rPr>
      </w:pPr>
      <w:hyperlink w:anchor="_Toc99790240" w:history="1">
        <w:r w:rsidR="0055565F" w:rsidRPr="00E738E2">
          <w:rPr>
            <w:rStyle w:val="af3"/>
            <w:rFonts w:ascii="宋体" w:hAnsi="宋体"/>
            <w:noProof/>
            <w:kern w:val="0"/>
          </w:rPr>
          <w:t>第三节 股东会的召集</w:t>
        </w:r>
        <w:r w:rsidR="0055565F" w:rsidRPr="00E738E2">
          <w:rPr>
            <w:noProof/>
          </w:rPr>
          <w:tab/>
        </w:r>
        <w:r w:rsidR="0055565F" w:rsidRPr="00E738E2">
          <w:rPr>
            <w:noProof/>
          </w:rPr>
          <w:fldChar w:fldCharType="begin"/>
        </w:r>
        <w:r w:rsidR="0055565F" w:rsidRPr="00E738E2">
          <w:rPr>
            <w:noProof/>
          </w:rPr>
          <w:instrText xml:space="preserve"> PAGEREF _Toc99790240 \h </w:instrText>
        </w:r>
        <w:r w:rsidR="0055565F" w:rsidRPr="00E738E2">
          <w:rPr>
            <w:noProof/>
          </w:rPr>
        </w:r>
        <w:r w:rsidR="0055565F" w:rsidRPr="00E738E2">
          <w:rPr>
            <w:noProof/>
          </w:rPr>
          <w:fldChar w:fldCharType="separate"/>
        </w:r>
        <w:r w:rsidR="00996DF7">
          <w:rPr>
            <w:noProof/>
          </w:rPr>
          <w:t>10</w:t>
        </w:r>
        <w:r w:rsidR="0055565F" w:rsidRPr="00E738E2">
          <w:rPr>
            <w:noProof/>
          </w:rPr>
          <w:fldChar w:fldCharType="end"/>
        </w:r>
      </w:hyperlink>
    </w:p>
    <w:p w14:paraId="7FE5A37F" w14:textId="10A37448" w:rsidR="00E03AC5" w:rsidRPr="00E738E2" w:rsidRDefault="00017E7A">
      <w:pPr>
        <w:pStyle w:val="TOC4"/>
        <w:snapToGrid w:val="0"/>
        <w:rPr>
          <w:rFonts w:asciiTheme="minorHAnsi" w:eastAsiaTheme="minorEastAsia" w:hAnsiTheme="minorHAnsi" w:cstheme="minorBidi"/>
          <w:noProof/>
          <w:szCs w:val="22"/>
        </w:rPr>
      </w:pPr>
      <w:hyperlink w:anchor="_Toc99790241" w:history="1">
        <w:r w:rsidR="0055565F" w:rsidRPr="00E738E2">
          <w:rPr>
            <w:rStyle w:val="af3"/>
            <w:rFonts w:ascii="宋体" w:hAnsi="宋体"/>
            <w:noProof/>
            <w:kern w:val="0"/>
          </w:rPr>
          <w:t>第四节 股东会的提案与通知</w:t>
        </w:r>
        <w:r w:rsidR="0055565F" w:rsidRPr="00E738E2">
          <w:rPr>
            <w:noProof/>
          </w:rPr>
          <w:tab/>
        </w:r>
        <w:r w:rsidR="0055565F" w:rsidRPr="00E738E2">
          <w:rPr>
            <w:noProof/>
          </w:rPr>
          <w:fldChar w:fldCharType="begin"/>
        </w:r>
        <w:r w:rsidR="0055565F" w:rsidRPr="00E738E2">
          <w:rPr>
            <w:noProof/>
          </w:rPr>
          <w:instrText xml:space="preserve"> PAGEREF _Toc99790241 \h </w:instrText>
        </w:r>
        <w:r w:rsidR="0055565F" w:rsidRPr="00E738E2">
          <w:rPr>
            <w:noProof/>
          </w:rPr>
        </w:r>
        <w:r w:rsidR="0055565F" w:rsidRPr="00E738E2">
          <w:rPr>
            <w:noProof/>
          </w:rPr>
          <w:fldChar w:fldCharType="separate"/>
        </w:r>
        <w:r w:rsidR="00996DF7">
          <w:rPr>
            <w:noProof/>
          </w:rPr>
          <w:t>11</w:t>
        </w:r>
        <w:r w:rsidR="0055565F" w:rsidRPr="00E738E2">
          <w:rPr>
            <w:noProof/>
          </w:rPr>
          <w:fldChar w:fldCharType="end"/>
        </w:r>
      </w:hyperlink>
    </w:p>
    <w:p w14:paraId="27BE2A23" w14:textId="3BA9811A" w:rsidR="00E03AC5" w:rsidRPr="00E738E2" w:rsidRDefault="00017E7A">
      <w:pPr>
        <w:pStyle w:val="TOC4"/>
        <w:snapToGrid w:val="0"/>
        <w:rPr>
          <w:rFonts w:asciiTheme="minorHAnsi" w:eastAsiaTheme="minorEastAsia" w:hAnsiTheme="minorHAnsi" w:cstheme="minorBidi"/>
          <w:noProof/>
          <w:szCs w:val="22"/>
        </w:rPr>
      </w:pPr>
      <w:hyperlink w:anchor="_Toc99790242" w:history="1">
        <w:r w:rsidR="0055565F" w:rsidRPr="00E738E2">
          <w:rPr>
            <w:rStyle w:val="af3"/>
            <w:rFonts w:ascii="宋体" w:hAnsi="宋体"/>
            <w:noProof/>
            <w:kern w:val="0"/>
          </w:rPr>
          <w:t>第五节 股东会的召开</w:t>
        </w:r>
        <w:r w:rsidR="0055565F" w:rsidRPr="00E738E2">
          <w:rPr>
            <w:noProof/>
          </w:rPr>
          <w:tab/>
        </w:r>
        <w:r w:rsidR="0055565F" w:rsidRPr="00E738E2">
          <w:rPr>
            <w:noProof/>
          </w:rPr>
          <w:fldChar w:fldCharType="begin"/>
        </w:r>
        <w:r w:rsidR="0055565F" w:rsidRPr="00E738E2">
          <w:rPr>
            <w:noProof/>
          </w:rPr>
          <w:instrText xml:space="preserve"> PAGEREF _Toc99790242 \h </w:instrText>
        </w:r>
        <w:r w:rsidR="0055565F" w:rsidRPr="00E738E2">
          <w:rPr>
            <w:noProof/>
          </w:rPr>
        </w:r>
        <w:r w:rsidR="0055565F" w:rsidRPr="00E738E2">
          <w:rPr>
            <w:noProof/>
          </w:rPr>
          <w:fldChar w:fldCharType="separate"/>
        </w:r>
        <w:r w:rsidR="00996DF7">
          <w:rPr>
            <w:noProof/>
          </w:rPr>
          <w:t>12</w:t>
        </w:r>
        <w:r w:rsidR="0055565F" w:rsidRPr="00E738E2">
          <w:rPr>
            <w:noProof/>
          </w:rPr>
          <w:fldChar w:fldCharType="end"/>
        </w:r>
      </w:hyperlink>
    </w:p>
    <w:p w14:paraId="456342E0" w14:textId="01E14460" w:rsidR="00E03AC5" w:rsidRPr="00E738E2" w:rsidRDefault="00017E7A">
      <w:pPr>
        <w:pStyle w:val="TOC4"/>
        <w:snapToGrid w:val="0"/>
        <w:rPr>
          <w:rFonts w:asciiTheme="minorHAnsi" w:eastAsiaTheme="minorEastAsia" w:hAnsiTheme="minorHAnsi" w:cstheme="minorBidi"/>
          <w:noProof/>
          <w:szCs w:val="22"/>
        </w:rPr>
      </w:pPr>
      <w:hyperlink w:anchor="_Toc99790243" w:history="1">
        <w:r w:rsidR="0055565F" w:rsidRPr="00E738E2">
          <w:rPr>
            <w:rStyle w:val="af3"/>
            <w:rFonts w:ascii="宋体" w:hAnsi="宋体"/>
            <w:noProof/>
            <w:kern w:val="0"/>
          </w:rPr>
          <w:t>第六节 股东会的表决和决议</w:t>
        </w:r>
        <w:r w:rsidR="0055565F" w:rsidRPr="00E738E2">
          <w:rPr>
            <w:noProof/>
          </w:rPr>
          <w:tab/>
        </w:r>
        <w:r w:rsidR="0055565F" w:rsidRPr="00E738E2">
          <w:rPr>
            <w:noProof/>
          </w:rPr>
          <w:fldChar w:fldCharType="begin"/>
        </w:r>
        <w:r w:rsidR="0055565F" w:rsidRPr="00E738E2">
          <w:rPr>
            <w:noProof/>
          </w:rPr>
          <w:instrText xml:space="preserve"> PAGEREF _Toc99790243 \h </w:instrText>
        </w:r>
        <w:r w:rsidR="0055565F" w:rsidRPr="00E738E2">
          <w:rPr>
            <w:noProof/>
          </w:rPr>
        </w:r>
        <w:r w:rsidR="0055565F" w:rsidRPr="00E738E2">
          <w:rPr>
            <w:noProof/>
          </w:rPr>
          <w:fldChar w:fldCharType="separate"/>
        </w:r>
        <w:r w:rsidR="00996DF7">
          <w:rPr>
            <w:noProof/>
          </w:rPr>
          <w:t>15</w:t>
        </w:r>
        <w:r w:rsidR="0055565F" w:rsidRPr="00E738E2">
          <w:rPr>
            <w:noProof/>
          </w:rPr>
          <w:fldChar w:fldCharType="end"/>
        </w:r>
      </w:hyperlink>
    </w:p>
    <w:p w14:paraId="0C097421" w14:textId="77A7AADF" w:rsidR="00E03AC5" w:rsidRPr="00E738E2" w:rsidRDefault="00017E7A">
      <w:pPr>
        <w:pStyle w:val="TOC3"/>
        <w:tabs>
          <w:tab w:val="right" w:leader="dot" w:pos="8296"/>
        </w:tabs>
        <w:adjustRightInd w:val="0"/>
        <w:snapToGrid w:val="0"/>
        <w:ind w:leftChars="-135" w:left="-35" w:hangingChars="118" w:hanging="248"/>
        <w:jc w:val="left"/>
        <w:rPr>
          <w:rFonts w:asciiTheme="minorHAnsi" w:eastAsiaTheme="minorEastAsia" w:hAnsiTheme="minorHAnsi" w:cstheme="minorBidi"/>
          <w:noProof/>
          <w:szCs w:val="22"/>
        </w:rPr>
      </w:pPr>
      <w:hyperlink w:anchor="_Toc99790244" w:history="1">
        <w:r w:rsidR="0055565F" w:rsidRPr="00E738E2">
          <w:rPr>
            <w:rStyle w:val="af3"/>
            <w:noProof/>
            <w:kern w:val="0"/>
          </w:rPr>
          <w:t>第五章</w:t>
        </w:r>
        <w:r w:rsidR="0055565F" w:rsidRPr="00E738E2">
          <w:rPr>
            <w:rStyle w:val="af3"/>
            <w:noProof/>
            <w:kern w:val="0"/>
          </w:rPr>
          <w:t xml:space="preserve"> </w:t>
        </w:r>
        <w:r w:rsidR="0055565F" w:rsidRPr="00E738E2">
          <w:rPr>
            <w:rStyle w:val="af3"/>
            <w:noProof/>
            <w:kern w:val="0"/>
          </w:rPr>
          <w:t>董事会</w:t>
        </w:r>
        <w:r w:rsidR="0055565F" w:rsidRPr="00E738E2">
          <w:rPr>
            <w:noProof/>
          </w:rPr>
          <w:tab/>
        </w:r>
        <w:r w:rsidR="0055565F" w:rsidRPr="00E738E2">
          <w:rPr>
            <w:noProof/>
          </w:rPr>
          <w:fldChar w:fldCharType="begin"/>
        </w:r>
        <w:r w:rsidR="0055565F" w:rsidRPr="00E738E2">
          <w:rPr>
            <w:noProof/>
          </w:rPr>
          <w:instrText xml:space="preserve"> PAGEREF _Toc99790244 \h </w:instrText>
        </w:r>
        <w:r w:rsidR="0055565F" w:rsidRPr="00E738E2">
          <w:rPr>
            <w:noProof/>
          </w:rPr>
        </w:r>
        <w:r w:rsidR="0055565F" w:rsidRPr="00E738E2">
          <w:rPr>
            <w:noProof/>
          </w:rPr>
          <w:fldChar w:fldCharType="separate"/>
        </w:r>
        <w:r w:rsidR="00996DF7">
          <w:rPr>
            <w:noProof/>
          </w:rPr>
          <w:t>18</w:t>
        </w:r>
        <w:r w:rsidR="0055565F" w:rsidRPr="00E738E2">
          <w:rPr>
            <w:noProof/>
          </w:rPr>
          <w:fldChar w:fldCharType="end"/>
        </w:r>
      </w:hyperlink>
    </w:p>
    <w:p w14:paraId="61B8C6EA" w14:textId="2C0185B8" w:rsidR="00E03AC5" w:rsidRPr="00E738E2" w:rsidRDefault="00017E7A">
      <w:pPr>
        <w:pStyle w:val="TOC4"/>
        <w:snapToGrid w:val="0"/>
        <w:rPr>
          <w:rFonts w:asciiTheme="minorHAnsi" w:eastAsiaTheme="minorEastAsia" w:hAnsiTheme="minorHAnsi" w:cstheme="minorBidi"/>
          <w:noProof/>
          <w:szCs w:val="22"/>
        </w:rPr>
      </w:pPr>
      <w:hyperlink w:anchor="_Toc99790245" w:history="1">
        <w:r w:rsidR="0055565F" w:rsidRPr="00E738E2">
          <w:rPr>
            <w:rStyle w:val="af3"/>
            <w:rFonts w:ascii="宋体" w:hAnsi="宋体"/>
            <w:noProof/>
            <w:kern w:val="0"/>
          </w:rPr>
          <w:t>第一节 董事</w:t>
        </w:r>
        <w:r w:rsidR="0055565F" w:rsidRPr="00E738E2">
          <w:rPr>
            <w:noProof/>
          </w:rPr>
          <w:tab/>
        </w:r>
        <w:r w:rsidR="0055565F" w:rsidRPr="00E738E2">
          <w:rPr>
            <w:noProof/>
          </w:rPr>
          <w:fldChar w:fldCharType="begin"/>
        </w:r>
        <w:r w:rsidR="0055565F" w:rsidRPr="00E738E2">
          <w:rPr>
            <w:noProof/>
          </w:rPr>
          <w:instrText xml:space="preserve"> PAGEREF _Toc99790245 \h </w:instrText>
        </w:r>
        <w:r w:rsidR="0055565F" w:rsidRPr="00E738E2">
          <w:rPr>
            <w:noProof/>
          </w:rPr>
        </w:r>
        <w:r w:rsidR="0055565F" w:rsidRPr="00E738E2">
          <w:rPr>
            <w:noProof/>
          </w:rPr>
          <w:fldChar w:fldCharType="separate"/>
        </w:r>
        <w:r w:rsidR="00996DF7">
          <w:rPr>
            <w:noProof/>
          </w:rPr>
          <w:t>18</w:t>
        </w:r>
        <w:r w:rsidR="0055565F" w:rsidRPr="00E738E2">
          <w:rPr>
            <w:noProof/>
          </w:rPr>
          <w:fldChar w:fldCharType="end"/>
        </w:r>
      </w:hyperlink>
    </w:p>
    <w:p w14:paraId="08B3F04E" w14:textId="1C5ABB35" w:rsidR="00E03AC5" w:rsidRPr="00E738E2" w:rsidRDefault="00017E7A">
      <w:pPr>
        <w:pStyle w:val="TOC4"/>
        <w:snapToGrid w:val="0"/>
        <w:rPr>
          <w:rFonts w:asciiTheme="minorHAnsi" w:eastAsiaTheme="minorEastAsia" w:hAnsiTheme="minorHAnsi" w:cstheme="minorBidi"/>
          <w:noProof/>
          <w:szCs w:val="22"/>
        </w:rPr>
      </w:pPr>
      <w:hyperlink w:anchor="_Toc99790246" w:history="1">
        <w:r w:rsidR="0055565F" w:rsidRPr="00E738E2">
          <w:rPr>
            <w:rStyle w:val="af3"/>
            <w:rFonts w:ascii="宋体" w:hAnsi="宋体"/>
            <w:noProof/>
            <w:kern w:val="0"/>
          </w:rPr>
          <w:t>第二节 董事会</w:t>
        </w:r>
        <w:r w:rsidR="0055565F" w:rsidRPr="00E738E2">
          <w:rPr>
            <w:noProof/>
          </w:rPr>
          <w:tab/>
        </w:r>
        <w:r w:rsidR="0055565F" w:rsidRPr="00E738E2">
          <w:rPr>
            <w:noProof/>
          </w:rPr>
          <w:fldChar w:fldCharType="begin"/>
        </w:r>
        <w:r w:rsidR="0055565F" w:rsidRPr="00E738E2">
          <w:rPr>
            <w:noProof/>
          </w:rPr>
          <w:instrText xml:space="preserve"> PAGEREF _Toc99790246 \h </w:instrText>
        </w:r>
        <w:r w:rsidR="0055565F" w:rsidRPr="00E738E2">
          <w:rPr>
            <w:noProof/>
          </w:rPr>
        </w:r>
        <w:r w:rsidR="0055565F" w:rsidRPr="00E738E2">
          <w:rPr>
            <w:noProof/>
          </w:rPr>
          <w:fldChar w:fldCharType="separate"/>
        </w:r>
        <w:r w:rsidR="00996DF7">
          <w:rPr>
            <w:noProof/>
          </w:rPr>
          <w:t>21</w:t>
        </w:r>
        <w:r w:rsidR="0055565F" w:rsidRPr="00E738E2">
          <w:rPr>
            <w:noProof/>
          </w:rPr>
          <w:fldChar w:fldCharType="end"/>
        </w:r>
      </w:hyperlink>
    </w:p>
    <w:p w14:paraId="7A168606" w14:textId="3424AFD8" w:rsidR="00E03AC5" w:rsidRPr="00E738E2" w:rsidRDefault="00017E7A">
      <w:pPr>
        <w:pStyle w:val="TOC3"/>
        <w:tabs>
          <w:tab w:val="right" w:leader="dot" w:pos="8296"/>
        </w:tabs>
        <w:adjustRightInd w:val="0"/>
        <w:snapToGrid w:val="0"/>
        <w:ind w:leftChars="-135" w:left="-35" w:hangingChars="118" w:hanging="248"/>
        <w:jc w:val="left"/>
        <w:rPr>
          <w:rFonts w:asciiTheme="minorHAnsi" w:eastAsiaTheme="minorEastAsia" w:hAnsiTheme="minorHAnsi" w:cstheme="minorBidi"/>
          <w:noProof/>
          <w:szCs w:val="22"/>
        </w:rPr>
      </w:pPr>
      <w:hyperlink w:anchor="_Toc99790247" w:history="1">
        <w:r w:rsidR="0055565F" w:rsidRPr="00E738E2">
          <w:rPr>
            <w:rStyle w:val="af3"/>
            <w:noProof/>
            <w:kern w:val="0"/>
          </w:rPr>
          <w:t>第六章</w:t>
        </w:r>
        <w:r w:rsidR="0055565F" w:rsidRPr="00E738E2">
          <w:rPr>
            <w:rStyle w:val="af3"/>
            <w:noProof/>
            <w:kern w:val="0"/>
          </w:rPr>
          <w:t xml:space="preserve"> </w:t>
        </w:r>
        <w:r w:rsidR="00A25EA5">
          <w:rPr>
            <w:rStyle w:val="af3"/>
            <w:noProof/>
            <w:kern w:val="0"/>
          </w:rPr>
          <w:t>总经理（总裁）</w:t>
        </w:r>
        <w:r w:rsidR="0055565F" w:rsidRPr="00E738E2">
          <w:rPr>
            <w:rStyle w:val="af3"/>
            <w:noProof/>
            <w:kern w:val="0"/>
          </w:rPr>
          <w:t>及其他高级管理人员</w:t>
        </w:r>
        <w:r w:rsidR="0055565F" w:rsidRPr="00E738E2">
          <w:rPr>
            <w:noProof/>
          </w:rPr>
          <w:tab/>
        </w:r>
        <w:r w:rsidR="0055565F" w:rsidRPr="00E738E2">
          <w:rPr>
            <w:noProof/>
          </w:rPr>
          <w:fldChar w:fldCharType="begin"/>
        </w:r>
        <w:r w:rsidR="0055565F" w:rsidRPr="00E738E2">
          <w:rPr>
            <w:noProof/>
          </w:rPr>
          <w:instrText xml:space="preserve"> PAGEREF _Toc99790247 \h </w:instrText>
        </w:r>
        <w:r w:rsidR="0055565F" w:rsidRPr="00E738E2">
          <w:rPr>
            <w:noProof/>
          </w:rPr>
        </w:r>
        <w:r w:rsidR="0055565F" w:rsidRPr="00E738E2">
          <w:rPr>
            <w:noProof/>
          </w:rPr>
          <w:fldChar w:fldCharType="separate"/>
        </w:r>
        <w:r w:rsidR="00996DF7">
          <w:rPr>
            <w:noProof/>
          </w:rPr>
          <w:t>23</w:t>
        </w:r>
        <w:r w:rsidR="0055565F" w:rsidRPr="00E738E2">
          <w:rPr>
            <w:noProof/>
          </w:rPr>
          <w:fldChar w:fldCharType="end"/>
        </w:r>
      </w:hyperlink>
    </w:p>
    <w:p w14:paraId="4D207C08" w14:textId="3B1E1799" w:rsidR="00E03AC5" w:rsidRPr="00E738E2" w:rsidRDefault="00017E7A">
      <w:pPr>
        <w:pStyle w:val="TOC3"/>
        <w:tabs>
          <w:tab w:val="right" w:leader="dot" w:pos="8296"/>
        </w:tabs>
        <w:adjustRightInd w:val="0"/>
        <w:snapToGrid w:val="0"/>
        <w:ind w:leftChars="-135" w:left="-35" w:hangingChars="118" w:hanging="248"/>
        <w:jc w:val="left"/>
        <w:rPr>
          <w:rFonts w:asciiTheme="minorHAnsi" w:eastAsiaTheme="minorEastAsia" w:hAnsiTheme="minorHAnsi" w:cstheme="minorBidi"/>
          <w:noProof/>
          <w:szCs w:val="22"/>
        </w:rPr>
      </w:pPr>
      <w:hyperlink w:anchor="_Toc99790248" w:history="1">
        <w:r w:rsidR="0055565F" w:rsidRPr="00E738E2">
          <w:rPr>
            <w:rStyle w:val="af3"/>
            <w:noProof/>
            <w:kern w:val="0"/>
          </w:rPr>
          <w:t>第七章</w:t>
        </w:r>
        <w:r w:rsidR="0055565F" w:rsidRPr="00E738E2">
          <w:rPr>
            <w:rStyle w:val="af3"/>
            <w:noProof/>
            <w:kern w:val="0"/>
          </w:rPr>
          <w:t xml:space="preserve"> </w:t>
        </w:r>
        <w:r w:rsidR="0055565F" w:rsidRPr="00E738E2">
          <w:rPr>
            <w:rStyle w:val="af3"/>
            <w:noProof/>
            <w:kern w:val="0"/>
          </w:rPr>
          <w:t>监事会</w:t>
        </w:r>
        <w:r w:rsidR="0055565F" w:rsidRPr="00E738E2">
          <w:rPr>
            <w:noProof/>
          </w:rPr>
          <w:tab/>
        </w:r>
        <w:r w:rsidR="0055565F" w:rsidRPr="00E738E2">
          <w:rPr>
            <w:noProof/>
          </w:rPr>
          <w:fldChar w:fldCharType="begin"/>
        </w:r>
        <w:r w:rsidR="0055565F" w:rsidRPr="00E738E2">
          <w:rPr>
            <w:noProof/>
          </w:rPr>
          <w:instrText xml:space="preserve"> PAGEREF _Toc99790248 \h </w:instrText>
        </w:r>
        <w:r w:rsidR="0055565F" w:rsidRPr="00E738E2">
          <w:rPr>
            <w:noProof/>
          </w:rPr>
        </w:r>
        <w:r w:rsidR="0055565F" w:rsidRPr="00E738E2">
          <w:rPr>
            <w:noProof/>
          </w:rPr>
          <w:fldChar w:fldCharType="separate"/>
        </w:r>
        <w:r w:rsidR="00996DF7">
          <w:rPr>
            <w:noProof/>
          </w:rPr>
          <w:t>25</w:t>
        </w:r>
        <w:r w:rsidR="0055565F" w:rsidRPr="00E738E2">
          <w:rPr>
            <w:noProof/>
          </w:rPr>
          <w:fldChar w:fldCharType="end"/>
        </w:r>
      </w:hyperlink>
    </w:p>
    <w:p w14:paraId="72430F74" w14:textId="76074411" w:rsidR="00E03AC5" w:rsidRPr="00E738E2" w:rsidRDefault="00017E7A">
      <w:pPr>
        <w:pStyle w:val="TOC4"/>
        <w:snapToGrid w:val="0"/>
        <w:rPr>
          <w:rFonts w:asciiTheme="minorHAnsi" w:eastAsiaTheme="minorEastAsia" w:hAnsiTheme="minorHAnsi" w:cstheme="minorBidi"/>
          <w:noProof/>
          <w:szCs w:val="22"/>
        </w:rPr>
      </w:pPr>
      <w:hyperlink w:anchor="_Toc99790249" w:history="1">
        <w:r w:rsidR="0055565F" w:rsidRPr="00E738E2">
          <w:rPr>
            <w:rStyle w:val="af3"/>
            <w:rFonts w:ascii="宋体" w:hAnsi="宋体"/>
            <w:noProof/>
            <w:kern w:val="0"/>
          </w:rPr>
          <w:t>第一节 监事</w:t>
        </w:r>
        <w:r w:rsidR="0055565F" w:rsidRPr="00E738E2">
          <w:rPr>
            <w:noProof/>
          </w:rPr>
          <w:tab/>
        </w:r>
        <w:r w:rsidR="0055565F" w:rsidRPr="00E738E2">
          <w:rPr>
            <w:noProof/>
          </w:rPr>
          <w:fldChar w:fldCharType="begin"/>
        </w:r>
        <w:r w:rsidR="0055565F" w:rsidRPr="00E738E2">
          <w:rPr>
            <w:noProof/>
          </w:rPr>
          <w:instrText xml:space="preserve"> PAGEREF _Toc99790249 \h </w:instrText>
        </w:r>
        <w:r w:rsidR="0055565F" w:rsidRPr="00E738E2">
          <w:rPr>
            <w:noProof/>
          </w:rPr>
        </w:r>
        <w:r w:rsidR="0055565F" w:rsidRPr="00E738E2">
          <w:rPr>
            <w:noProof/>
          </w:rPr>
          <w:fldChar w:fldCharType="separate"/>
        </w:r>
        <w:r w:rsidR="00996DF7">
          <w:rPr>
            <w:noProof/>
          </w:rPr>
          <w:t>25</w:t>
        </w:r>
        <w:r w:rsidR="0055565F" w:rsidRPr="00E738E2">
          <w:rPr>
            <w:noProof/>
          </w:rPr>
          <w:fldChar w:fldCharType="end"/>
        </w:r>
      </w:hyperlink>
    </w:p>
    <w:p w14:paraId="11B4B919" w14:textId="7B11AEC3" w:rsidR="00E03AC5" w:rsidRPr="00E738E2" w:rsidRDefault="00017E7A">
      <w:pPr>
        <w:pStyle w:val="TOC4"/>
        <w:snapToGrid w:val="0"/>
        <w:rPr>
          <w:rFonts w:asciiTheme="minorHAnsi" w:eastAsiaTheme="minorEastAsia" w:hAnsiTheme="minorHAnsi" w:cstheme="minorBidi"/>
          <w:noProof/>
          <w:szCs w:val="22"/>
        </w:rPr>
      </w:pPr>
      <w:hyperlink w:anchor="_Toc99790250" w:history="1">
        <w:r w:rsidR="0055565F" w:rsidRPr="00E738E2">
          <w:rPr>
            <w:rStyle w:val="af3"/>
            <w:rFonts w:ascii="宋体" w:hAnsi="宋体"/>
            <w:noProof/>
            <w:kern w:val="0"/>
          </w:rPr>
          <w:t>第二节 监事会</w:t>
        </w:r>
        <w:r w:rsidR="0055565F" w:rsidRPr="00E738E2">
          <w:rPr>
            <w:noProof/>
          </w:rPr>
          <w:tab/>
        </w:r>
        <w:r w:rsidR="0055565F" w:rsidRPr="00E738E2">
          <w:rPr>
            <w:noProof/>
          </w:rPr>
          <w:fldChar w:fldCharType="begin"/>
        </w:r>
        <w:r w:rsidR="0055565F" w:rsidRPr="00E738E2">
          <w:rPr>
            <w:noProof/>
          </w:rPr>
          <w:instrText xml:space="preserve"> PAGEREF _Toc99790250 \h </w:instrText>
        </w:r>
        <w:r w:rsidR="0055565F" w:rsidRPr="00E738E2">
          <w:rPr>
            <w:noProof/>
          </w:rPr>
        </w:r>
        <w:r w:rsidR="0055565F" w:rsidRPr="00E738E2">
          <w:rPr>
            <w:noProof/>
          </w:rPr>
          <w:fldChar w:fldCharType="separate"/>
        </w:r>
        <w:r w:rsidR="00996DF7">
          <w:rPr>
            <w:noProof/>
          </w:rPr>
          <w:t>25</w:t>
        </w:r>
        <w:r w:rsidR="0055565F" w:rsidRPr="00E738E2">
          <w:rPr>
            <w:noProof/>
          </w:rPr>
          <w:fldChar w:fldCharType="end"/>
        </w:r>
      </w:hyperlink>
    </w:p>
    <w:p w14:paraId="5D2DB38B" w14:textId="5FCC9B72" w:rsidR="00E03AC5" w:rsidRPr="00E738E2" w:rsidRDefault="00017E7A">
      <w:pPr>
        <w:pStyle w:val="TOC3"/>
        <w:tabs>
          <w:tab w:val="right" w:leader="dot" w:pos="8296"/>
        </w:tabs>
        <w:adjustRightInd w:val="0"/>
        <w:snapToGrid w:val="0"/>
        <w:ind w:leftChars="-135" w:left="-35" w:hangingChars="118" w:hanging="248"/>
        <w:jc w:val="left"/>
        <w:rPr>
          <w:rFonts w:asciiTheme="minorHAnsi" w:eastAsiaTheme="minorEastAsia" w:hAnsiTheme="minorHAnsi" w:cstheme="minorBidi"/>
          <w:noProof/>
          <w:szCs w:val="22"/>
        </w:rPr>
      </w:pPr>
      <w:hyperlink w:anchor="_Toc99790251" w:history="1">
        <w:r w:rsidR="0055565F" w:rsidRPr="00E738E2">
          <w:rPr>
            <w:rStyle w:val="af3"/>
            <w:noProof/>
            <w:kern w:val="0"/>
          </w:rPr>
          <w:t>第八章</w:t>
        </w:r>
        <w:r w:rsidR="0055565F" w:rsidRPr="00E738E2">
          <w:rPr>
            <w:rStyle w:val="af3"/>
            <w:noProof/>
            <w:kern w:val="0"/>
          </w:rPr>
          <w:t xml:space="preserve"> </w:t>
        </w:r>
        <w:r w:rsidR="0055565F" w:rsidRPr="00E738E2">
          <w:rPr>
            <w:rStyle w:val="af3"/>
            <w:noProof/>
            <w:kern w:val="0"/>
          </w:rPr>
          <w:t>财务会计制度、利润分配和审计</w:t>
        </w:r>
        <w:r w:rsidR="0055565F" w:rsidRPr="00E738E2">
          <w:rPr>
            <w:noProof/>
          </w:rPr>
          <w:tab/>
        </w:r>
        <w:r w:rsidR="0055565F" w:rsidRPr="00E738E2">
          <w:rPr>
            <w:noProof/>
          </w:rPr>
          <w:fldChar w:fldCharType="begin"/>
        </w:r>
        <w:r w:rsidR="0055565F" w:rsidRPr="00E738E2">
          <w:rPr>
            <w:noProof/>
          </w:rPr>
          <w:instrText xml:space="preserve"> PAGEREF _Toc99790251 \h </w:instrText>
        </w:r>
        <w:r w:rsidR="0055565F" w:rsidRPr="00E738E2">
          <w:rPr>
            <w:noProof/>
          </w:rPr>
        </w:r>
        <w:r w:rsidR="0055565F" w:rsidRPr="00E738E2">
          <w:rPr>
            <w:noProof/>
          </w:rPr>
          <w:fldChar w:fldCharType="separate"/>
        </w:r>
        <w:r w:rsidR="00996DF7">
          <w:rPr>
            <w:noProof/>
          </w:rPr>
          <w:t>27</w:t>
        </w:r>
        <w:r w:rsidR="0055565F" w:rsidRPr="00E738E2">
          <w:rPr>
            <w:noProof/>
          </w:rPr>
          <w:fldChar w:fldCharType="end"/>
        </w:r>
      </w:hyperlink>
    </w:p>
    <w:p w14:paraId="3D4DD5EE" w14:textId="47745149" w:rsidR="00E03AC5" w:rsidRPr="00E738E2" w:rsidRDefault="00017E7A">
      <w:pPr>
        <w:pStyle w:val="TOC4"/>
        <w:snapToGrid w:val="0"/>
        <w:rPr>
          <w:rFonts w:asciiTheme="minorHAnsi" w:eastAsiaTheme="minorEastAsia" w:hAnsiTheme="minorHAnsi" w:cstheme="minorBidi"/>
          <w:noProof/>
          <w:szCs w:val="22"/>
        </w:rPr>
      </w:pPr>
      <w:hyperlink w:anchor="_Toc99790252" w:history="1">
        <w:r w:rsidR="0055565F" w:rsidRPr="00E738E2">
          <w:rPr>
            <w:rStyle w:val="af3"/>
            <w:rFonts w:ascii="宋体" w:hAnsi="宋体"/>
            <w:noProof/>
            <w:kern w:val="0"/>
          </w:rPr>
          <w:t>第一节 财务会计制度</w:t>
        </w:r>
        <w:r w:rsidR="0055565F" w:rsidRPr="00E738E2">
          <w:rPr>
            <w:noProof/>
          </w:rPr>
          <w:tab/>
        </w:r>
        <w:r w:rsidR="0055565F" w:rsidRPr="00E738E2">
          <w:rPr>
            <w:noProof/>
          </w:rPr>
          <w:fldChar w:fldCharType="begin"/>
        </w:r>
        <w:r w:rsidR="0055565F" w:rsidRPr="00E738E2">
          <w:rPr>
            <w:noProof/>
          </w:rPr>
          <w:instrText xml:space="preserve"> PAGEREF _Toc99790252 \h </w:instrText>
        </w:r>
        <w:r w:rsidR="0055565F" w:rsidRPr="00E738E2">
          <w:rPr>
            <w:noProof/>
          </w:rPr>
        </w:r>
        <w:r w:rsidR="0055565F" w:rsidRPr="00E738E2">
          <w:rPr>
            <w:noProof/>
          </w:rPr>
          <w:fldChar w:fldCharType="separate"/>
        </w:r>
        <w:r w:rsidR="00996DF7">
          <w:rPr>
            <w:noProof/>
          </w:rPr>
          <w:t>27</w:t>
        </w:r>
        <w:r w:rsidR="0055565F" w:rsidRPr="00E738E2">
          <w:rPr>
            <w:noProof/>
          </w:rPr>
          <w:fldChar w:fldCharType="end"/>
        </w:r>
      </w:hyperlink>
    </w:p>
    <w:p w14:paraId="6E14DDA8" w14:textId="636E4E7B" w:rsidR="00E03AC5" w:rsidRPr="00E738E2" w:rsidRDefault="00017E7A">
      <w:pPr>
        <w:pStyle w:val="TOC4"/>
        <w:snapToGrid w:val="0"/>
        <w:rPr>
          <w:rFonts w:asciiTheme="minorHAnsi" w:eastAsiaTheme="minorEastAsia" w:hAnsiTheme="minorHAnsi" w:cstheme="minorBidi"/>
          <w:noProof/>
          <w:szCs w:val="22"/>
        </w:rPr>
      </w:pPr>
      <w:hyperlink w:anchor="_Toc99790253" w:history="1">
        <w:r w:rsidR="0055565F" w:rsidRPr="00E738E2">
          <w:rPr>
            <w:rStyle w:val="af3"/>
            <w:rFonts w:ascii="宋体" w:hAnsi="宋体"/>
            <w:noProof/>
            <w:kern w:val="0"/>
          </w:rPr>
          <w:t>第二节 内部审计</w:t>
        </w:r>
        <w:r w:rsidR="0055565F" w:rsidRPr="00E738E2">
          <w:rPr>
            <w:noProof/>
          </w:rPr>
          <w:tab/>
        </w:r>
        <w:r w:rsidR="0055565F" w:rsidRPr="00E738E2">
          <w:rPr>
            <w:noProof/>
          </w:rPr>
          <w:fldChar w:fldCharType="begin"/>
        </w:r>
        <w:r w:rsidR="0055565F" w:rsidRPr="00E738E2">
          <w:rPr>
            <w:noProof/>
          </w:rPr>
          <w:instrText xml:space="preserve"> PAGEREF _Toc99790253 \h </w:instrText>
        </w:r>
        <w:r w:rsidR="0055565F" w:rsidRPr="00E738E2">
          <w:rPr>
            <w:noProof/>
          </w:rPr>
        </w:r>
        <w:r w:rsidR="0055565F" w:rsidRPr="00E738E2">
          <w:rPr>
            <w:noProof/>
          </w:rPr>
          <w:fldChar w:fldCharType="separate"/>
        </w:r>
        <w:r w:rsidR="00996DF7">
          <w:rPr>
            <w:noProof/>
          </w:rPr>
          <w:t>30</w:t>
        </w:r>
        <w:r w:rsidR="0055565F" w:rsidRPr="00E738E2">
          <w:rPr>
            <w:noProof/>
          </w:rPr>
          <w:fldChar w:fldCharType="end"/>
        </w:r>
      </w:hyperlink>
    </w:p>
    <w:p w14:paraId="318859D6" w14:textId="182DB323" w:rsidR="00E03AC5" w:rsidRPr="00E738E2" w:rsidRDefault="00017E7A">
      <w:pPr>
        <w:pStyle w:val="TOC4"/>
        <w:snapToGrid w:val="0"/>
        <w:rPr>
          <w:rFonts w:asciiTheme="minorHAnsi" w:eastAsiaTheme="minorEastAsia" w:hAnsiTheme="minorHAnsi" w:cstheme="minorBidi"/>
          <w:noProof/>
          <w:szCs w:val="22"/>
        </w:rPr>
      </w:pPr>
      <w:hyperlink w:anchor="_Toc99790254" w:history="1">
        <w:r w:rsidR="0055565F" w:rsidRPr="00E738E2">
          <w:rPr>
            <w:rStyle w:val="af3"/>
            <w:rFonts w:ascii="宋体" w:hAnsi="宋体"/>
            <w:noProof/>
            <w:kern w:val="0"/>
          </w:rPr>
          <w:t>第三节 会计师事务所的聘任</w:t>
        </w:r>
        <w:r w:rsidR="0055565F" w:rsidRPr="00E738E2">
          <w:rPr>
            <w:noProof/>
          </w:rPr>
          <w:tab/>
        </w:r>
        <w:r w:rsidR="0055565F" w:rsidRPr="00E738E2">
          <w:rPr>
            <w:noProof/>
          </w:rPr>
          <w:fldChar w:fldCharType="begin"/>
        </w:r>
        <w:r w:rsidR="0055565F" w:rsidRPr="00E738E2">
          <w:rPr>
            <w:noProof/>
          </w:rPr>
          <w:instrText xml:space="preserve"> PAGEREF _Toc99790254 \h </w:instrText>
        </w:r>
        <w:r w:rsidR="0055565F" w:rsidRPr="00E738E2">
          <w:rPr>
            <w:noProof/>
          </w:rPr>
        </w:r>
        <w:r w:rsidR="0055565F" w:rsidRPr="00E738E2">
          <w:rPr>
            <w:noProof/>
          </w:rPr>
          <w:fldChar w:fldCharType="separate"/>
        </w:r>
        <w:r w:rsidR="00996DF7">
          <w:rPr>
            <w:noProof/>
          </w:rPr>
          <w:t>30</w:t>
        </w:r>
        <w:r w:rsidR="0055565F" w:rsidRPr="00E738E2">
          <w:rPr>
            <w:noProof/>
          </w:rPr>
          <w:fldChar w:fldCharType="end"/>
        </w:r>
      </w:hyperlink>
    </w:p>
    <w:p w14:paraId="56EB3E7B" w14:textId="68F3E975" w:rsidR="00E03AC5" w:rsidRPr="00E738E2" w:rsidRDefault="00017E7A">
      <w:pPr>
        <w:pStyle w:val="TOC3"/>
        <w:tabs>
          <w:tab w:val="right" w:leader="dot" w:pos="8296"/>
        </w:tabs>
        <w:adjustRightInd w:val="0"/>
        <w:snapToGrid w:val="0"/>
        <w:ind w:leftChars="-135" w:left="-35" w:hangingChars="118" w:hanging="248"/>
        <w:jc w:val="left"/>
        <w:rPr>
          <w:rFonts w:asciiTheme="minorHAnsi" w:eastAsiaTheme="minorEastAsia" w:hAnsiTheme="minorHAnsi" w:cstheme="minorBidi"/>
          <w:noProof/>
          <w:szCs w:val="22"/>
        </w:rPr>
      </w:pPr>
      <w:hyperlink w:anchor="_Toc99790255" w:history="1">
        <w:r w:rsidR="0055565F" w:rsidRPr="00E738E2">
          <w:rPr>
            <w:rStyle w:val="af3"/>
            <w:noProof/>
            <w:kern w:val="0"/>
          </w:rPr>
          <w:t>第九章</w:t>
        </w:r>
        <w:r w:rsidR="0055565F" w:rsidRPr="00E738E2">
          <w:rPr>
            <w:rStyle w:val="af3"/>
            <w:noProof/>
            <w:kern w:val="0"/>
          </w:rPr>
          <w:t xml:space="preserve"> </w:t>
        </w:r>
        <w:r w:rsidR="0055565F" w:rsidRPr="00E738E2">
          <w:rPr>
            <w:rStyle w:val="af3"/>
            <w:noProof/>
            <w:kern w:val="0"/>
          </w:rPr>
          <w:t>通知和公告</w:t>
        </w:r>
        <w:r w:rsidR="0055565F" w:rsidRPr="00E738E2">
          <w:rPr>
            <w:noProof/>
          </w:rPr>
          <w:tab/>
        </w:r>
        <w:r w:rsidR="0055565F" w:rsidRPr="00E738E2">
          <w:rPr>
            <w:noProof/>
          </w:rPr>
          <w:fldChar w:fldCharType="begin"/>
        </w:r>
        <w:r w:rsidR="0055565F" w:rsidRPr="00E738E2">
          <w:rPr>
            <w:noProof/>
          </w:rPr>
          <w:instrText xml:space="preserve"> PAGEREF _Toc99790255 \h </w:instrText>
        </w:r>
        <w:r w:rsidR="0055565F" w:rsidRPr="00E738E2">
          <w:rPr>
            <w:noProof/>
          </w:rPr>
        </w:r>
        <w:r w:rsidR="0055565F" w:rsidRPr="00E738E2">
          <w:rPr>
            <w:noProof/>
          </w:rPr>
          <w:fldChar w:fldCharType="separate"/>
        </w:r>
        <w:r w:rsidR="00996DF7">
          <w:rPr>
            <w:noProof/>
          </w:rPr>
          <w:t>30</w:t>
        </w:r>
        <w:r w:rsidR="0055565F" w:rsidRPr="00E738E2">
          <w:rPr>
            <w:noProof/>
          </w:rPr>
          <w:fldChar w:fldCharType="end"/>
        </w:r>
      </w:hyperlink>
    </w:p>
    <w:p w14:paraId="19C8E96D" w14:textId="10C4D4A4" w:rsidR="00E03AC5" w:rsidRPr="00E738E2" w:rsidRDefault="00017E7A">
      <w:pPr>
        <w:pStyle w:val="TOC4"/>
        <w:snapToGrid w:val="0"/>
        <w:rPr>
          <w:rFonts w:asciiTheme="minorHAnsi" w:eastAsiaTheme="minorEastAsia" w:hAnsiTheme="minorHAnsi" w:cstheme="minorBidi"/>
          <w:noProof/>
          <w:szCs w:val="22"/>
        </w:rPr>
      </w:pPr>
      <w:hyperlink w:anchor="_Toc99790256" w:history="1">
        <w:r w:rsidR="0055565F" w:rsidRPr="00E738E2">
          <w:rPr>
            <w:rStyle w:val="af3"/>
            <w:rFonts w:ascii="宋体" w:hAnsi="宋体"/>
            <w:noProof/>
            <w:kern w:val="0"/>
          </w:rPr>
          <w:t>第一节 通知</w:t>
        </w:r>
        <w:r w:rsidR="0055565F" w:rsidRPr="00E738E2">
          <w:rPr>
            <w:noProof/>
          </w:rPr>
          <w:tab/>
        </w:r>
        <w:r w:rsidR="0055565F" w:rsidRPr="00E738E2">
          <w:rPr>
            <w:noProof/>
          </w:rPr>
          <w:fldChar w:fldCharType="begin"/>
        </w:r>
        <w:r w:rsidR="0055565F" w:rsidRPr="00E738E2">
          <w:rPr>
            <w:noProof/>
          </w:rPr>
          <w:instrText xml:space="preserve"> PAGEREF _Toc99790256 \h </w:instrText>
        </w:r>
        <w:r w:rsidR="0055565F" w:rsidRPr="00E738E2">
          <w:rPr>
            <w:noProof/>
          </w:rPr>
        </w:r>
        <w:r w:rsidR="0055565F" w:rsidRPr="00E738E2">
          <w:rPr>
            <w:noProof/>
          </w:rPr>
          <w:fldChar w:fldCharType="separate"/>
        </w:r>
        <w:r w:rsidR="00996DF7">
          <w:rPr>
            <w:noProof/>
          </w:rPr>
          <w:t>30</w:t>
        </w:r>
        <w:r w:rsidR="0055565F" w:rsidRPr="00E738E2">
          <w:rPr>
            <w:noProof/>
          </w:rPr>
          <w:fldChar w:fldCharType="end"/>
        </w:r>
      </w:hyperlink>
    </w:p>
    <w:p w14:paraId="4BAFADEC" w14:textId="38FD74F9" w:rsidR="00E03AC5" w:rsidRPr="00E738E2" w:rsidRDefault="00017E7A">
      <w:pPr>
        <w:pStyle w:val="TOC4"/>
        <w:snapToGrid w:val="0"/>
        <w:rPr>
          <w:rFonts w:asciiTheme="minorHAnsi" w:eastAsiaTheme="minorEastAsia" w:hAnsiTheme="minorHAnsi" w:cstheme="minorBidi"/>
          <w:noProof/>
          <w:szCs w:val="22"/>
        </w:rPr>
      </w:pPr>
      <w:hyperlink w:anchor="_Toc99790257" w:history="1">
        <w:r w:rsidR="0055565F" w:rsidRPr="00E738E2">
          <w:rPr>
            <w:rStyle w:val="af3"/>
            <w:rFonts w:ascii="宋体" w:hAnsi="宋体"/>
            <w:noProof/>
            <w:kern w:val="0"/>
          </w:rPr>
          <w:t>第二节 公告</w:t>
        </w:r>
        <w:r w:rsidR="0055565F" w:rsidRPr="00E738E2">
          <w:rPr>
            <w:noProof/>
          </w:rPr>
          <w:tab/>
        </w:r>
        <w:r w:rsidR="0055565F" w:rsidRPr="00E738E2">
          <w:rPr>
            <w:noProof/>
          </w:rPr>
          <w:fldChar w:fldCharType="begin"/>
        </w:r>
        <w:r w:rsidR="0055565F" w:rsidRPr="00E738E2">
          <w:rPr>
            <w:noProof/>
          </w:rPr>
          <w:instrText xml:space="preserve"> PAGEREF _Toc99790257 \h </w:instrText>
        </w:r>
        <w:r w:rsidR="0055565F" w:rsidRPr="00E738E2">
          <w:rPr>
            <w:noProof/>
          </w:rPr>
        </w:r>
        <w:r w:rsidR="0055565F" w:rsidRPr="00E738E2">
          <w:rPr>
            <w:noProof/>
          </w:rPr>
          <w:fldChar w:fldCharType="separate"/>
        </w:r>
        <w:r w:rsidR="00996DF7">
          <w:rPr>
            <w:noProof/>
          </w:rPr>
          <w:t>31</w:t>
        </w:r>
        <w:r w:rsidR="0055565F" w:rsidRPr="00E738E2">
          <w:rPr>
            <w:noProof/>
          </w:rPr>
          <w:fldChar w:fldCharType="end"/>
        </w:r>
      </w:hyperlink>
    </w:p>
    <w:p w14:paraId="2DB020D6" w14:textId="7082022F" w:rsidR="00E03AC5" w:rsidRPr="00E738E2" w:rsidRDefault="00017E7A">
      <w:pPr>
        <w:pStyle w:val="TOC3"/>
        <w:tabs>
          <w:tab w:val="right" w:leader="dot" w:pos="8296"/>
        </w:tabs>
        <w:adjustRightInd w:val="0"/>
        <w:snapToGrid w:val="0"/>
        <w:ind w:leftChars="-135" w:left="-35" w:hangingChars="118" w:hanging="248"/>
        <w:jc w:val="left"/>
        <w:rPr>
          <w:rFonts w:asciiTheme="minorHAnsi" w:eastAsiaTheme="minorEastAsia" w:hAnsiTheme="minorHAnsi" w:cstheme="minorBidi"/>
          <w:noProof/>
          <w:szCs w:val="22"/>
        </w:rPr>
      </w:pPr>
      <w:hyperlink w:anchor="_Toc99790258" w:history="1">
        <w:r w:rsidR="0055565F" w:rsidRPr="00E738E2">
          <w:rPr>
            <w:rStyle w:val="af3"/>
            <w:noProof/>
            <w:kern w:val="0"/>
          </w:rPr>
          <w:t>第十章</w:t>
        </w:r>
        <w:r w:rsidR="0055565F" w:rsidRPr="00E738E2">
          <w:rPr>
            <w:rStyle w:val="af3"/>
            <w:noProof/>
            <w:kern w:val="0"/>
          </w:rPr>
          <w:t xml:space="preserve"> </w:t>
        </w:r>
        <w:r w:rsidR="0055565F" w:rsidRPr="00E738E2">
          <w:rPr>
            <w:rStyle w:val="af3"/>
            <w:noProof/>
            <w:kern w:val="0"/>
          </w:rPr>
          <w:t>合并、分立、增资、减资、解散和清算</w:t>
        </w:r>
        <w:r w:rsidR="0055565F" w:rsidRPr="00E738E2">
          <w:rPr>
            <w:noProof/>
          </w:rPr>
          <w:tab/>
        </w:r>
        <w:r w:rsidR="0055565F" w:rsidRPr="00E738E2">
          <w:rPr>
            <w:noProof/>
          </w:rPr>
          <w:fldChar w:fldCharType="begin"/>
        </w:r>
        <w:r w:rsidR="0055565F" w:rsidRPr="00E738E2">
          <w:rPr>
            <w:noProof/>
          </w:rPr>
          <w:instrText xml:space="preserve"> PAGEREF _Toc99790258 \h </w:instrText>
        </w:r>
        <w:r w:rsidR="0055565F" w:rsidRPr="00E738E2">
          <w:rPr>
            <w:noProof/>
          </w:rPr>
        </w:r>
        <w:r w:rsidR="0055565F" w:rsidRPr="00E738E2">
          <w:rPr>
            <w:noProof/>
          </w:rPr>
          <w:fldChar w:fldCharType="separate"/>
        </w:r>
        <w:r w:rsidR="00996DF7">
          <w:rPr>
            <w:noProof/>
          </w:rPr>
          <w:t>31</w:t>
        </w:r>
        <w:r w:rsidR="0055565F" w:rsidRPr="00E738E2">
          <w:rPr>
            <w:noProof/>
          </w:rPr>
          <w:fldChar w:fldCharType="end"/>
        </w:r>
      </w:hyperlink>
    </w:p>
    <w:p w14:paraId="58E86D02" w14:textId="44185C75" w:rsidR="00E03AC5" w:rsidRPr="00E738E2" w:rsidRDefault="00017E7A">
      <w:pPr>
        <w:pStyle w:val="TOC4"/>
        <w:snapToGrid w:val="0"/>
        <w:rPr>
          <w:rFonts w:asciiTheme="minorHAnsi" w:eastAsiaTheme="minorEastAsia" w:hAnsiTheme="minorHAnsi" w:cstheme="minorBidi"/>
          <w:noProof/>
          <w:szCs w:val="22"/>
        </w:rPr>
      </w:pPr>
      <w:hyperlink w:anchor="_Toc99790259" w:history="1">
        <w:r w:rsidR="0055565F" w:rsidRPr="00E738E2">
          <w:rPr>
            <w:rStyle w:val="af3"/>
            <w:rFonts w:ascii="宋体" w:hAnsi="宋体"/>
            <w:noProof/>
            <w:kern w:val="0"/>
          </w:rPr>
          <w:t>第一节 合并、分立、增资和减资</w:t>
        </w:r>
        <w:r w:rsidR="0055565F" w:rsidRPr="00E738E2">
          <w:rPr>
            <w:noProof/>
          </w:rPr>
          <w:tab/>
        </w:r>
        <w:r w:rsidR="0055565F" w:rsidRPr="00E738E2">
          <w:rPr>
            <w:noProof/>
          </w:rPr>
          <w:fldChar w:fldCharType="begin"/>
        </w:r>
        <w:r w:rsidR="0055565F" w:rsidRPr="00E738E2">
          <w:rPr>
            <w:noProof/>
          </w:rPr>
          <w:instrText xml:space="preserve"> PAGEREF _Toc99790259 \h </w:instrText>
        </w:r>
        <w:r w:rsidR="0055565F" w:rsidRPr="00E738E2">
          <w:rPr>
            <w:noProof/>
          </w:rPr>
        </w:r>
        <w:r w:rsidR="0055565F" w:rsidRPr="00E738E2">
          <w:rPr>
            <w:noProof/>
          </w:rPr>
          <w:fldChar w:fldCharType="separate"/>
        </w:r>
        <w:r w:rsidR="00996DF7">
          <w:rPr>
            <w:noProof/>
          </w:rPr>
          <w:t>31</w:t>
        </w:r>
        <w:r w:rsidR="0055565F" w:rsidRPr="00E738E2">
          <w:rPr>
            <w:noProof/>
          </w:rPr>
          <w:fldChar w:fldCharType="end"/>
        </w:r>
      </w:hyperlink>
    </w:p>
    <w:p w14:paraId="67AAD990" w14:textId="2C3DCB7F" w:rsidR="00E03AC5" w:rsidRPr="00E738E2" w:rsidRDefault="00017E7A">
      <w:pPr>
        <w:pStyle w:val="TOC4"/>
        <w:snapToGrid w:val="0"/>
        <w:rPr>
          <w:rFonts w:asciiTheme="minorHAnsi" w:eastAsiaTheme="minorEastAsia" w:hAnsiTheme="minorHAnsi" w:cstheme="minorBidi"/>
          <w:noProof/>
          <w:szCs w:val="22"/>
        </w:rPr>
      </w:pPr>
      <w:hyperlink w:anchor="_Toc99790260" w:history="1">
        <w:r w:rsidR="0055565F" w:rsidRPr="00E738E2">
          <w:rPr>
            <w:rStyle w:val="af3"/>
            <w:rFonts w:ascii="宋体" w:hAnsi="宋体"/>
            <w:noProof/>
            <w:kern w:val="0"/>
          </w:rPr>
          <w:t>第二节 解散和清算</w:t>
        </w:r>
        <w:r w:rsidR="0055565F" w:rsidRPr="00E738E2">
          <w:rPr>
            <w:noProof/>
          </w:rPr>
          <w:tab/>
        </w:r>
        <w:r w:rsidR="0055565F" w:rsidRPr="00E738E2">
          <w:rPr>
            <w:noProof/>
          </w:rPr>
          <w:fldChar w:fldCharType="begin"/>
        </w:r>
        <w:r w:rsidR="0055565F" w:rsidRPr="00E738E2">
          <w:rPr>
            <w:noProof/>
          </w:rPr>
          <w:instrText xml:space="preserve"> PAGEREF _Toc99790260 \h </w:instrText>
        </w:r>
        <w:r w:rsidR="0055565F" w:rsidRPr="00E738E2">
          <w:rPr>
            <w:noProof/>
          </w:rPr>
        </w:r>
        <w:r w:rsidR="0055565F" w:rsidRPr="00E738E2">
          <w:rPr>
            <w:noProof/>
          </w:rPr>
          <w:fldChar w:fldCharType="separate"/>
        </w:r>
        <w:r w:rsidR="00996DF7">
          <w:rPr>
            <w:noProof/>
          </w:rPr>
          <w:t>32</w:t>
        </w:r>
        <w:r w:rsidR="0055565F" w:rsidRPr="00E738E2">
          <w:rPr>
            <w:noProof/>
          </w:rPr>
          <w:fldChar w:fldCharType="end"/>
        </w:r>
      </w:hyperlink>
    </w:p>
    <w:p w14:paraId="20696279" w14:textId="545F346F" w:rsidR="00E03AC5" w:rsidRPr="00E738E2" w:rsidRDefault="00017E7A">
      <w:pPr>
        <w:pStyle w:val="TOC3"/>
        <w:tabs>
          <w:tab w:val="right" w:leader="dot" w:pos="8296"/>
        </w:tabs>
        <w:adjustRightInd w:val="0"/>
        <w:snapToGrid w:val="0"/>
        <w:ind w:leftChars="-135" w:left="-35" w:hangingChars="118" w:hanging="248"/>
        <w:jc w:val="left"/>
        <w:rPr>
          <w:rFonts w:asciiTheme="minorHAnsi" w:eastAsiaTheme="minorEastAsia" w:hAnsiTheme="minorHAnsi" w:cstheme="minorBidi"/>
          <w:noProof/>
          <w:szCs w:val="22"/>
        </w:rPr>
      </w:pPr>
      <w:hyperlink w:anchor="_Toc99790261" w:history="1">
        <w:r w:rsidR="0055565F" w:rsidRPr="00E738E2">
          <w:rPr>
            <w:rStyle w:val="af3"/>
            <w:noProof/>
            <w:kern w:val="0"/>
          </w:rPr>
          <w:t>第十一章</w:t>
        </w:r>
        <w:r w:rsidR="0055565F" w:rsidRPr="00E738E2">
          <w:rPr>
            <w:rStyle w:val="af3"/>
            <w:noProof/>
            <w:kern w:val="0"/>
          </w:rPr>
          <w:t xml:space="preserve"> </w:t>
        </w:r>
        <w:r w:rsidR="0055565F" w:rsidRPr="00E738E2">
          <w:rPr>
            <w:rStyle w:val="af3"/>
            <w:noProof/>
            <w:kern w:val="0"/>
          </w:rPr>
          <w:t>修改章程</w:t>
        </w:r>
        <w:r w:rsidR="0055565F" w:rsidRPr="00E738E2">
          <w:rPr>
            <w:noProof/>
          </w:rPr>
          <w:tab/>
        </w:r>
        <w:r w:rsidR="0055565F" w:rsidRPr="00E738E2">
          <w:rPr>
            <w:noProof/>
          </w:rPr>
          <w:fldChar w:fldCharType="begin"/>
        </w:r>
        <w:r w:rsidR="0055565F" w:rsidRPr="00E738E2">
          <w:rPr>
            <w:noProof/>
          </w:rPr>
          <w:instrText xml:space="preserve"> PAGEREF _Toc99790261 \h </w:instrText>
        </w:r>
        <w:r w:rsidR="0055565F" w:rsidRPr="00E738E2">
          <w:rPr>
            <w:noProof/>
          </w:rPr>
        </w:r>
        <w:r w:rsidR="0055565F" w:rsidRPr="00E738E2">
          <w:rPr>
            <w:noProof/>
          </w:rPr>
          <w:fldChar w:fldCharType="separate"/>
        </w:r>
        <w:r w:rsidR="00996DF7">
          <w:rPr>
            <w:noProof/>
          </w:rPr>
          <w:t>34</w:t>
        </w:r>
        <w:r w:rsidR="0055565F" w:rsidRPr="00E738E2">
          <w:rPr>
            <w:noProof/>
          </w:rPr>
          <w:fldChar w:fldCharType="end"/>
        </w:r>
      </w:hyperlink>
    </w:p>
    <w:p w14:paraId="05F38AC9" w14:textId="7207578B" w:rsidR="00E03AC5" w:rsidRPr="00E738E2" w:rsidRDefault="00017E7A">
      <w:pPr>
        <w:pStyle w:val="TOC3"/>
        <w:tabs>
          <w:tab w:val="right" w:leader="dot" w:pos="8296"/>
        </w:tabs>
        <w:adjustRightInd w:val="0"/>
        <w:snapToGrid w:val="0"/>
        <w:ind w:leftChars="-135" w:left="-35" w:hangingChars="118" w:hanging="248"/>
        <w:jc w:val="left"/>
        <w:rPr>
          <w:rFonts w:asciiTheme="minorHAnsi" w:eastAsiaTheme="minorEastAsia" w:hAnsiTheme="minorHAnsi" w:cstheme="minorBidi"/>
          <w:noProof/>
          <w:szCs w:val="22"/>
        </w:rPr>
      </w:pPr>
      <w:hyperlink w:anchor="_Toc99790262" w:history="1">
        <w:r w:rsidR="0055565F" w:rsidRPr="00E738E2">
          <w:rPr>
            <w:rStyle w:val="af3"/>
            <w:noProof/>
            <w:kern w:val="0"/>
          </w:rPr>
          <w:t>第十二章</w:t>
        </w:r>
        <w:r w:rsidR="0055565F" w:rsidRPr="00E738E2">
          <w:rPr>
            <w:rStyle w:val="af3"/>
            <w:noProof/>
            <w:kern w:val="0"/>
          </w:rPr>
          <w:t xml:space="preserve"> </w:t>
        </w:r>
        <w:r w:rsidR="0055565F" w:rsidRPr="00E738E2">
          <w:rPr>
            <w:rStyle w:val="af3"/>
            <w:noProof/>
            <w:kern w:val="0"/>
          </w:rPr>
          <w:t>附则</w:t>
        </w:r>
        <w:r w:rsidR="0055565F" w:rsidRPr="00E738E2">
          <w:rPr>
            <w:noProof/>
          </w:rPr>
          <w:tab/>
        </w:r>
        <w:r w:rsidR="0055565F" w:rsidRPr="00E738E2">
          <w:rPr>
            <w:noProof/>
          </w:rPr>
          <w:fldChar w:fldCharType="begin"/>
        </w:r>
        <w:r w:rsidR="0055565F" w:rsidRPr="00E738E2">
          <w:rPr>
            <w:noProof/>
          </w:rPr>
          <w:instrText xml:space="preserve"> PAGEREF _Toc99790262 \h </w:instrText>
        </w:r>
        <w:r w:rsidR="0055565F" w:rsidRPr="00E738E2">
          <w:rPr>
            <w:noProof/>
          </w:rPr>
        </w:r>
        <w:r w:rsidR="0055565F" w:rsidRPr="00E738E2">
          <w:rPr>
            <w:noProof/>
          </w:rPr>
          <w:fldChar w:fldCharType="separate"/>
        </w:r>
        <w:r w:rsidR="00996DF7">
          <w:rPr>
            <w:noProof/>
          </w:rPr>
          <w:t>34</w:t>
        </w:r>
        <w:r w:rsidR="0055565F" w:rsidRPr="00E738E2">
          <w:rPr>
            <w:noProof/>
          </w:rPr>
          <w:fldChar w:fldCharType="end"/>
        </w:r>
      </w:hyperlink>
    </w:p>
    <w:p w14:paraId="6B1FF7CA" w14:textId="77777777" w:rsidR="00E03AC5" w:rsidRPr="00E738E2" w:rsidRDefault="0055565F">
      <w:pPr>
        <w:spacing w:line="360" w:lineRule="auto"/>
        <w:rPr>
          <w:kern w:val="0"/>
          <w:sz w:val="24"/>
        </w:rPr>
      </w:pPr>
      <w:r w:rsidRPr="00E738E2">
        <w:rPr>
          <w:kern w:val="0"/>
          <w:sz w:val="24"/>
        </w:rPr>
        <w:fldChar w:fldCharType="end"/>
      </w:r>
    </w:p>
    <w:p w14:paraId="4471F81E" w14:textId="77777777" w:rsidR="00E03AC5" w:rsidRPr="00E738E2" w:rsidRDefault="00E03AC5">
      <w:pPr>
        <w:spacing w:line="360" w:lineRule="auto"/>
        <w:rPr>
          <w:kern w:val="0"/>
          <w:sz w:val="24"/>
        </w:rPr>
      </w:pPr>
    </w:p>
    <w:p w14:paraId="63487AED" w14:textId="77777777" w:rsidR="00E03AC5" w:rsidRPr="00E738E2" w:rsidRDefault="0055565F">
      <w:r w:rsidRPr="00E738E2">
        <w:br w:type="page"/>
      </w:r>
    </w:p>
    <w:p w14:paraId="6EA0C2BE" w14:textId="77777777" w:rsidR="00E03AC5" w:rsidRPr="00E738E2" w:rsidRDefault="0055565F">
      <w:pPr>
        <w:pStyle w:val="3"/>
        <w:spacing w:before="0" w:afterLines="50" w:after="156" w:line="360" w:lineRule="auto"/>
        <w:jc w:val="center"/>
        <w:rPr>
          <w:kern w:val="0"/>
          <w:sz w:val="24"/>
          <w:szCs w:val="24"/>
        </w:rPr>
      </w:pPr>
      <w:bookmarkStart w:id="1" w:name="_Toc99790112"/>
      <w:bookmarkStart w:id="2" w:name="_Toc99790231"/>
      <w:r w:rsidRPr="00E738E2">
        <w:rPr>
          <w:kern w:val="0"/>
          <w:sz w:val="24"/>
          <w:szCs w:val="24"/>
        </w:rPr>
        <w:lastRenderedPageBreak/>
        <w:t>第一章</w:t>
      </w:r>
      <w:r w:rsidRPr="00E738E2">
        <w:rPr>
          <w:rFonts w:hint="eastAsia"/>
          <w:kern w:val="0"/>
          <w:sz w:val="24"/>
          <w:szCs w:val="24"/>
        </w:rPr>
        <w:t xml:space="preserve"> </w:t>
      </w:r>
      <w:r w:rsidRPr="00E738E2">
        <w:rPr>
          <w:kern w:val="0"/>
          <w:sz w:val="24"/>
          <w:szCs w:val="24"/>
        </w:rPr>
        <w:t>总则</w:t>
      </w:r>
      <w:bookmarkEnd w:id="1"/>
      <w:bookmarkEnd w:id="2"/>
    </w:p>
    <w:p w14:paraId="285BDB66" w14:textId="77777777" w:rsidR="00E03AC5" w:rsidRPr="00E738E2" w:rsidRDefault="0055565F" w:rsidP="00E738E2">
      <w:pPr>
        <w:widowControl/>
        <w:numPr>
          <w:ilvl w:val="0"/>
          <w:numId w:val="1"/>
        </w:numPr>
        <w:tabs>
          <w:tab w:val="left" w:pos="851"/>
        </w:tabs>
        <w:spacing w:afterLines="50" w:after="156" w:line="360" w:lineRule="auto"/>
        <w:rPr>
          <w:rFonts w:ascii="宋体" w:hAnsi="宋体" w:cs="宋体"/>
          <w:kern w:val="0"/>
          <w:szCs w:val="21"/>
        </w:rPr>
      </w:pPr>
      <w:r w:rsidRPr="00E738E2">
        <w:rPr>
          <w:rFonts w:ascii="宋体" w:hAnsi="宋体" w:cs="宋体" w:hint="eastAsia"/>
          <w:kern w:val="0"/>
          <w:szCs w:val="21"/>
        </w:rPr>
        <w:t>为</w:t>
      </w:r>
      <w:r w:rsidRPr="00E738E2">
        <w:rPr>
          <w:rFonts w:ascii="宋体" w:hAnsi="宋体" w:cs="宋体"/>
          <w:kern w:val="0"/>
          <w:szCs w:val="21"/>
        </w:rPr>
        <w:t>维护公司、股东和债权人的合法权益，规范公司的组织和行为，根据《中华人民共和国公司法》</w:t>
      </w:r>
      <w:r w:rsidRPr="00E738E2">
        <w:rPr>
          <w:rFonts w:ascii="宋体" w:hAnsi="宋体" w:cs="宋体" w:hint="eastAsia"/>
          <w:kern w:val="0"/>
          <w:szCs w:val="21"/>
        </w:rPr>
        <w:t>（</w:t>
      </w:r>
      <w:r w:rsidRPr="00E738E2">
        <w:rPr>
          <w:rFonts w:ascii="宋体" w:hAnsi="宋体" w:cs="宋体"/>
          <w:kern w:val="0"/>
          <w:szCs w:val="21"/>
        </w:rPr>
        <w:t>以下简称《公司法》</w:t>
      </w:r>
      <w:r w:rsidRPr="00E738E2">
        <w:rPr>
          <w:rFonts w:ascii="宋体" w:hAnsi="宋体" w:cs="宋体" w:hint="eastAsia"/>
          <w:kern w:val="0"/>
          <w:szCs w:val="21"/>
        </w:rPr>
        <w:t>）</w:t>
      </w:r>
      <w:r w:rsidRPr="00E738E2">
        <w:rPr>
          <w:rFonts w:ascii="宋体" w:hAnsi="宋体" w:cs="宋体"/>
          <w:kern w:val="0"/>
          <w:szCs w:val="21"/>
        </w:rPr>
        <w:t>、《中华人民共和国证券法》</w:t>
      </w:r>
      <w:r w:rsidRPr="00E738E2">
        <w:rPr>
          <w:rFonts w:ascii="宋体" w:hAnsi="宋体" w:cs="宋体" w:hint="eastAsia"/>
          <w:kern w:val="0"/>
          <w:szCs w:val="21"/>
        </w:rPr>
        <w:t>（</w:t>
      </w:r>
      <w:r w:rsidRPr="00E738E2">
        <w:rPr>
          <w:rFonts w:ascii="宋体" w:hAnsi="宋体" w:cs="宋体"/>
          <w:kern w:val="0"/>
          <w:szCs w:val="21"/>
        </w:rPr>
        <w:t>以下简称《证券法》</w:t>
      </w:r>
      <w:r w:rsidRPr="00E738E2">
        <w:rPr>
          <w:rFonts w:ascii="宋体" w:hAnsi="宋体" w:cs="宋体" w:hint="eastAsia"/>
          <w:kern w:val="0"/>
          <w:szCs w:val="21"/>
        </w:rPr>
        <w:t>）</w:t>
      </w:r>
      <w:r w:rsidRPr="00E738E2">
        <w:rPr>
          <w:rFonts w:ascii="宋体" w:hAnsi="宋体" w:cs="宋体"/>
          <w:kern w:val="0"/>
          <w:szCs w:val="21"/>
        </w:rPr>
        <w:t>和其他有关规定</w:t>
      </w:r>
      <w:r w:rsidRPr="00E738E2">
        <w:rPr>
          <w:rFonts w:ascii="宋体" w:hAnsi="宋体" w:cs="宋体" w:hint="eastAsia"/>
          <w:kern w:val="0"/>
          <w:szCs w:val="21"/>
        </w:rPr>
        <w:t>，</w:t>
      </w:r>
      <w:r w:rsidRPr="00E738E2">
        <w:rPr>
          <w:rFonts w:ascii="宋体" w:hAnsi="宋体" w:cs="宋体"/>
          <w:kern w:val="0"/>
          <w:szCs w:val="21"/>
        </w:rPr>
        <w:t>制订本章程。</w:t>
      </w:r>
    </w:p>
    <w:p w14:paraId="66FCB2F1" w14:textId="65DF5354" w:rsidR="00E03AC5" w:rsidRPr="00E738E2" w:rsidRDefault="0055565F" w:rsidP="00E738E2">
      <w:pPr>
        <w:widowControl/>
        <w:numPr>
          <w:ilvl w:val="0"/>
          <w:numId w:val="1"/>
        </w:numPr>
        <w:tabs>
          <w:tab w:val="left" w:pos="0"/>
          <w:tab w:val="left" w:pos="851"/>
        </w:tabs>
        <w:spacing w:afterLines="50" w:after="156" w:line="360" w:lineRule="auto"/>
        <w:rPr>
          <w:rFonts w:ascii="宋体" w:hAnsi="宋体" w:cs="宋体"/>
          <w:kern w:val="0"/>
          <w:szCs w:val="21"/>
        </w:rPr>
      </w:pPr>
      <w:r w:rsidRPr="00E738E2">
        <w:rPr>
          <w:rFonts w:ascii="宋体" w:hAnsi="宋体" w:cs="宋体" w:hint="eastAsia"/>
          <w:kern w:val="0"/>
          <w:szCs w:val="21"/>
        </w:rPr>
        <w:t>本公司系依照《公司法》</w:t>
      </w:r>
      <w:r w:rsidRPr="00E738E2">
        <w:rPr>
          <w:rFonts w:ascii="宋体" w:hAnsi="宋体" w:cs="宋体"/>
          <w:kern w:val="0"/>
          <w:szCs w:val="21"/>
        </w:rPr>
        <w:t>《证券法》</w:t>
      </w:r>
      <w:r w:rsidRPr="00E738E2">
        <w:rPr>
          <w:rFonts w:ascii="宋体" w:hAnsi="宋体" w:cs="宋体" w:hint="eastAsia"/>
          <w:kern w:val="0"/>
          <w:szCs w:val="21"/>
        </w:rPr>
        <w:t>和其他有关规定成立的股份有限公司（以下简称“公司”）。</w:t>
      </w:r>
    </w:p>
    <w:p w14:paraId="0769AE0E" w14:textId="77777777" w:rsidR="00E03AC5" w:rsidRPr="00E738E2" w:rsidRDefault="0055565F" w:rsidP="00E738E2">
      <w:pPr>
        <w:widowControl/>
        <w:spacing w:afterLines="50" w:after="156" w:line="360" w:lineRule="auto"/>
        <w:ind w:firstLineChars="200" w:firstLine="420"/>
        <w:rPr>
          <w:rFonts w:ascii="宋体" w:hAnsi="宋体" w:cs="宋体"/>
          <w:kern w:val="0"/>
          <w:szCs w:val="21"/>
        </w:rPr>
      </w:pPr>
      <w:r w:rsidRPr="00E738E2">
        <w:rPr>
          <w:rFonts w:ascii="宋体" w:hAnsi="宋体" w:cs="宋体" w:hint="eastAsia"/>
          <w:kern w:val="0"/>
          <w:szCs w:val="21"/>
        </w:rPr>
        <w:t>公司经江苏省人民政府苏政复（1997）19号文批准，以发起设立方式设立；于1997年4月28日在江苏省工商行政管理局注册登记，2006年迁至江苏连云港工商行政管理局，统一社会信用代码为：9132070070404786XB。</w:t>
      </w:r>
    </w:p>
    <w:p w14:paraId="7C471524" w14:textId="77777777" w:rsidR="00E03AC5" w:rsidRPr="00E738E2" w:rsidRDefault="0055565F" w:rsidP="00E738E2">
      <w:pPr>
        <w:widowControl/>
        <w:numPr>
          <w:ilvl w:val="0"/>
          <w:numId w:val="1"/>
        </w:numPr>
        <w:tabs>
          <w:tab w:val="left" w:pos="0"/>
          <w:tab w:val="left" w:pos="851"/>
        </w:tabs>
        <w:spacing w:afterLines="50" w:after="156" w:line="360" w:lineRule="auto"/>
        <w:rPr>
          <w:rFonts w:ascii="宋体" w:hAnsi="宋体" w:cs="宋体"/>
          <w:kern w:val="0"/>
          <w:szCs w:val="21"/>
        </w:rPr>
      </w:pPr>
      <w:r w:rsidRPr="00E738E2">
        <w:rPr>
          <w:rFonts w:ascii="宋体" w:hAnsi="宋体" w:cs="宋体"/>
          <w:kern w:val="0"/>
          <w:szCs w:val="21"/>
        </w:rPr>
        <w:t>公司于</w:t>
      </w:r>
      <w:r w:rsidRPr="00E738E2">
        <w:rPr>
          <w:rFonts w:ascii="宋体" w:hAnsi="宋体" w:cs="宋体" w:hint="eastAsia"/>
          <w:kern w:val="0"/>
          <w:szCs w:val="21"/>
        </w:rPr>
        <w:t>2000年</w:t>
      </w:r>
      <w:r w:rsidRPr="00E738E2">
        <w:rPr>
          <w:rFonts w:ascii="宋体" w:hAnsi="宋体" w:cs="宋体"/>
          <w:kern w:val="0"/>
          <w:szCs w:val="21"/>
        </w:rPr>
        <w:t>经</w:t>
      </w:r>
      <w:r w:rsidRPr="00E738E2">
        <w:rPr>
          <w:rFonts w:ascii="宋体" w:hAnsi="宋体" w:cs="宋体" w:hint="eastAsia"/>
          <w:kern w:val="0"/>
          <w:szCs w:val="21"/>
        </w:rPr>
        <w:t>中国证券监督管理委员会</w:t>
      </w:r>
      <w:r w:rsidRPr="00E738E2">
        <w:rPr>
          <w:rFonts w:ascii="宋体" w:hAnsi="宋体" w:cs="宋体"/>
          <w:kern w:val="0"/>
          <w:szCs w:val="21"/>
        </w:rPr>
        <w:t>核准</w:t>
      </w:r>
      <w:r w:rsidRPr="00E738E2">
        <w:rPr>
          <w:rFonts w:ascii="宋体" w:hAnsi="宋体" w:cs="宋体" w:hint="eastAsia"/>
          <w:kern w:val="0"/>
          <w:szCs w:val="21"/>
        </w:rPr>
        <w:t>，</w:t>
      </w:r>
      <w:r w:rsidRPr="00E738E2">
        <w:rPr>
          <w:rFonts w:ascii="宋体" w:hAnsi="宋体" w:cs="宋体"/>
          <w:kern w:val="0"/>
          <w:szCs w:val="21"/>
        </w:rPr>
        <w:t>首次向社会公众发行人民币普通股</w:t>
      </w:r>
      <w:r w:rsidRPr="00E738E2">
        <w:rPr>
          <w:rFonts w:ascii="宋体" w:hAnsi="宋体" w:cs="宋体" w:hint="eastAsia"/>
          <w:kern w:val="0"/>
          <w:szCs w:val="21"/>
        </w:rPr>
        <w:t>4000万</w:t>
      </w:r>
      <w:r w:rsidRPr="00E738E2">
        <w:rPr>
          <w:rFonts w:ascii="宋体" w:hAnsi="宋体" w:cs="宋体"/>
          <w:kern w:val="0"/>
          <w:szCs w:val="21"/>
        </w:rPr>
        <w:t>股</w:t>
      </w:r>
      <w:r w:rsidRPr="00E738E2">
        <w:rPr>
          <w:rFonts w:ascii="宋体" w:hAnsi="宋体" w:cs="宋体" w:hint="eastAsia"/>
          <w:kern w:val="0"/>
          <w:szCs w:val="21"/>
        </w:rPr>
        <w:t>，</w:t>
      </w:r>
      <w:r w:rsidRPr="00E738E2">
        <w:rPr>
          <w:rFonts w:ascii="宋体" w:hAnsi="宋体" w:cs="宋体"/>
          <w:kern w:val="0"/>
          <w:szCs w:val="21"/>
        </w:rPr>
        <w:t>于</w:t>
      </w:r>
      <w:r w:rsidRPr="00E738E2">
        <w:rPr>
          <w:rFonts w:ascii="宋体" w:hAnsi="宋体" w:cs="宋体" w:hint="eastAsia"/>
          <w:kern w:val="0"/>
          <w:szCs w:val="21"/>
        </w:rPr>
        <w:t>2000年10月18日</w:t>
      </w:r>
      <w:r w:rsidRPr="00E738E2">
        <w:rPr>
          <w:rFonts w:ascii="宋体" w:hAnsi="宋体" w:cs="宋体"/>
          <w:kern w:val="0"/>
          <w:szCs w:val="21"/>
        </w:rPr>
        <w:t>在</w:t>
      </w:r>
      <w:r w:rsidRPr="00E738E2">
        <w:rPr>
          <w:rFonts w:ascii="宋体" w:hAnsi="宋体" w:cs="宋体" w:hint="eastAsia"/>
          <w:kern w:val="0"/>
          <w:szCs w:val="21"/>
        </w:rPr>
        <w:t>上海证券交易所</w:t>
      </w:r>
      <w:r w:rsidRPr="00E738E2">
        <w:rPr>
          <w:rFonts w:ascii="宋体" w:hAnsi="宋体" w:cs="宋体"/>
          <w:kern w:val="0"/>
          <w:szCs w:val="21"/>
        </w:rPr>
        <w:t>上市。</w:t>
      </w:r>
    </w:p>
    <w:p w14:paraId="4E02FFE9" w14:textId="77777777" w:rsidR="00E03AC5" w:rsidRPr="00E738E2" w:rsidRDefault="0055565F" w:rsidP="00E738E2">
      <w:pPr>
        <w:widowControl/>
        <w:numPr>
          <w:ilvl w:val="0"/>
          <w:numId w:val="1"/>
        </w:numPr>
        <w:tabs>
          <w:tab w:val="left" w:pos="0"/>
          <w:tab w:val="left" w:pos="851"/>
        </w:tabs>
        <w:spacing w:afterLines="50" w:after="156" w:line="360" w:lineRule="auto"/>
        <w:rPr>
          <w:rFonts w:ascii="宋体" w:hAnsi="宋体" w:cs="宋体"/>
          <w:kern w:val="0"/>
          <w:szCs w:val="21"/>
        </w:rPr>
      </w:pPr>
      <w:r w:rsidRPr="00E738E2">
        <w:rPr>
          <w:rFonts w:ascii="宋体" w:hAnsi="宋体" w:cs="宋体"/>
          <w:kern w:val="0"/>
          <w:szCs w:val="21"/>
        </w:rPr>
        <w:t>公司注册名称</w:t>
      </w:r>
      <w:r w:rsidRPr="00E738E2">
        <w:rPr>
          <w:rFonts w:ascii="宋体" w:hAnsi="宋体" w:cs="宋体" w:hint="eastAsia"/>
          <w:kern w:val="0"/>
          <w:szCs w:val="21"/>
        </w:rPr>
        <w:t>：江苏恒瑞医药股份有限公司。</w:t>
      </w:r>
    </w:p>
    <w:p w14:paraId="642074F8" w14:textId="77777777" w:rsidR="00E03AC5" w:rsidRPr="00E738E2" w:rsidRDefault="0055565F" w:rsidP="00E738E2">
      <w:pPr>
        <w:widowControl/>
        <w:spacing w:afterLines="50" w:after="156" w:line="360" w:lineRule="auto"/>
        <w:ind w:firstLineChars="200" w:firstLine="420"/>
        <w:rPr>
          <w:rFonts w:ascii="宋体" w:hAnsi="宋体" w:cs="宋体"/>
          <w:kern w:val="0"/>
          <w:szCs w:val="21"/>
        </w:rPr>
      </w:pPr>
      <w:r w:rsidRPr="00E738E2">
        <w:rPr>
          <w:rFonts w:ascii="宋体" w:hAnsi="宋体" w:cs="宋体" w:hint="eastAsia"/>
          <w:kern w:val="0"/>
          <w:szCs w:val="21"/>
        </w:rPr>
        <w:t>英文名称：</w:t>
      </w:r>
      <w:r w:rsidRPr="00E738E2">
        <w:rPr>
          <w:rFonts w:ascii="宋体" w:hAnsi="宋体" w:cs="宋体"/>
          <w:kern w:val="0"/>
          <w:szCs w:val="21"/>
        </w:rPr>
        <w:t xml:space="preserve">Jiangsu </w:t>
      </w:r>
      <w:proofErr w:type="spellStart"/>
      <w:r w:rsidRPr="00E738E2">
        <w:rPr>
          <w:rFonts w:ascii="宋体" w:hAnsi="宋体" w:cs="宋体"/>
          <w:kern w:val="0"/>
          <w:szCs w:val="21"/>
        </w:rPr>
        <w:t>Hengrui</w:t>
      </w:r>
      <w:proofErr w:type="spellEnd"/>
      <w:r w:rsidRPr="00E738E2">
        <w:rPr>
          <w:rFonts w:ascii="宋体" w:hAnsi="宋体" w:cs="宋体"/>
          <w:kern w:val="0"/>
          <w:szCs w:val="21"/>
        </w:rPr>
        <w:t xml:space="preserve"> Pharmaceuticals Co.，Ltd.</w:t>
      </w:r>
    </w:p>
    <w:p w14:paraId="4C343A71" w14:textId="77777777" w:rsidR="00E03AC5" w:rsidRPr="00E738E2" w:rsidRDefault="0055565F" w:rsidP="00E738E2">
      <w:pPr>
        <w:widowControl/>
        <w:numPr>
          <w:ilvl w:val="0"/>
          <w:numId w:val="1"/>
        </w:numPr>
        <w:tabs>
          <w:tab w:val="left" w:pos="0"/>
          <w:tab w:val="left" w:pos="851"/>
        </w:tabs>
        <w:spacing w:afterLines="50" w:after="156" w:line="360" w:lineRule="auto"/>
        <w:rPr>
          <w:rFonts w:ascii="宋体" w:hAnsi="宋体" w:cs="宋体"/>
          <w:kern w:val="0"/>
          <w:szCs w:val="21"/>
        </w:rPr>
      </w:pPr>
      <w:r w:rsidRPr="00E738E2">
        <w:rPr>
          <w:rFonts w:ascii="宋体" w:hAnsi="宋体" w:cs="宋体" w:hint="eastAsia"/>
          <w:kern w:val="0"/>
          <w:szCs w:val="21"/>
        </w:rPr>
        <w:t>公司住所：江苏省连云港市经济技术开发区黄河路38号，邮政编码：222007。</w:t>
      </w:r>
    </w:p>
    <w:p w14:paraId="0AB2CD8E" w14:textId="77777777" w:rsidR="00E03AC5" w:rsidRPr="00E738E2" w:rsidRDefault="0055565F" w:rsidP="00E738E2">
      <w:pPr>
        <w:widowControl/>
        <w:numPr>
          <w:ilvl w:val="0"/>
          <w:numId w:val="1"/>
        </w:numPr>
        <w:tabs>
          <w:tab w:val="left" w:pos="0"/>
          <w:tab w:val="left" w:pos="993"/>
        </w:tabs>
        <w:spacing w:afterLines="50" w:after="156" w:line="360" w:lineRule="auto"/>
        <w:rPr>
          <w:rFonts w:ascii="宋体" w:hAnsi="宋体" w:cs="宋体"/>
          <w:kern w:val="0"/>
          <w:szCs w:val="21"/>
        </w:rPr>
      </w:pPr>
      <w:r w:rsidRPr="00E738E2">
        <w:rPr>
          <w:rFonts w:ascii="宋体" w:hAnsi="宋体" w:cs="宋体" w:hint="eastAsia"/>
          <w:szCs w:val="21"/>
        </w:rPr>
        <w:t>公司注册资本为人民币</w:t>
      </w:r>
      <w:r w:rsidRPr="00E738E2">
        <w:rPr>
          <w:rFonts w:ascii="宋体" w:hAnsi="宋体" w:cs="宋体"/>
          <w:szCs w:val="21"/>
        </w:rPr>
        <w:t>6</w:t>
      </w:r>
      <w:r w:rsidRPr="00E738E2">
        <w:rPr>
          <w:rFonts w:ascii="宋体" w:hAnsi="宋体" w:cs="宋体" w:hint="eastAsia"/>
          <w:szCs w:val="21"/>
        </w:rPr>
        <w:t>,</w:t>
      </w:r>
      <w:r w:rsidRPr="00E738E2">
        <w:rPr>
          <w:rFonts w:ascii="宋体" w:hAnsi="宋体" w:cs="宋体"/>
          <w:szCs w:val="21"/>
        </w:rPr>
        <w:t>379</w:t>
      </w:r>
      <w:r w:rsidRPr="00E738E2">
        <w:rPr>
          <w:rFonts w:ascii="宋体" w:hAnsi="宋体" w:cs="宋体" w:hint="eastAsia"/>
          <w:szCs w:val="21"/>
        </w:rPr>
        <w:t>,</w:t>
      </w:r>
      <w:r w:rsidRPr="00E738E2">
        <w:rPr>
          <w:rFonts w:ascii="宋体" w:hAnsi="宋体" w:cs="宋体"/>
          <w:szCs w:val="21"/>
        </w:rPr>
        <w:t>002</w:t>
      </w:r>
      <w:r w:rsidRPr="00E738E2">
        <w:rPr>
          <w:rFonts w:ascii="宋体" w:hAnsi="宋体" w:cs="宋体" w:hint="eastAsia"/>
          <w:szCs w:val="21"/>
        </w:rPr>
        <w:t>,</w:t>
      </w:r>
      <w:r w:rsidRPr="00E738E2">
        <w:rPr>
          <w:rFonts w:ascii="宋体" w:hAnsi="宋体" w:cs="宋体"/>
          <w:szCs w:val="21"/>
        </w:rPr>
        <w:t>274</w:t>
      </w:r>
      <w:r w:rsidRPr="00E738E2">
        <w:rPr>
          <w:rFonts w:ascii="宋体" w:hAnsi="宋体" w:cs="宋体" w:hint="eastAsia"/>
          <w:szCs w:val="21"/>
        </w:rPr>
        <w:t>元</w:t>
      </w:r>
      <w:r w:rsidRPr="00E738E2">
        <w:rPr>
          <w:rFonts w:ascii="宋体" w:hAnsi="宋体" w:cs="宋体"/>
          <w:kern w:val="0"/>
          <w:szCs w:val="21"/>
        </w:rPr>
        <w:t>。</w:t>
      </w:r>
    </w:p>
    <w:p w14:paraId="08848586" w14:textId="77777777" w:rsidR="00E03AC5" w:rsidRPr="00E738E2" w:rsidRDefault="0055565F" w:rsidP="00E738E2">
      <w:pPr>
        <w:widowControl/>
        <w:numPr>
          <w:ilvl w:val="0"/>
          <w:numId w:val="1"/>
        </w:numPr>
        <w:tabs>
          <w:tab w:val="left" w:pos="0"/>
          <w:tab w:val="left" w:pos="993"/>
        </w:tabs>
        <w:spacing w:afterLines="50" w:after="156" w:line="360" w:lineRule="auto"/>
        <w:rPr>
          <w:rFonts w:ascii="宋体" w:hAnsi="宋体" w:cs="宋体"/>
          <w:kern w:val="0"/>
          <w:szCs w:val="21"/>
        </w:rPr>
      </w:pPr>
      <w:r w:rsidRPr="00E738E2">
        <w:rPr>
          <w:rFonts w:ascii="宋体" w:hAnsi="宋体" w:cs="宋体"/>
          <w:kern w:val="0"/>
          <w:szCs w:val="21"/>
        </w:rPr>
        <w:t>公司为永久存续的股份有限公司。</w:t>
      </w:r>
    </w:p>
    <w:p w14:paraId="5F031D5A" w14:textId="579E533D" w:rsidR="00E03AC5" w:rsidRPr="00E738E2" w:rsidRDefault="0055565F" w:rsidP="00E738E2">
      <w:pPr>
        <w:widowControl/>
        <w:numPr>
          <w:ilvl w:val="0"/>
          <w:numId w:val="1"/>
        </w:numPr>
        <w:tabs>
          <w:tab w:val="left" w:pos="0"/>
          <w:tab w:val="left" w:pos="993"/>
        </w:tabs>
        <w:spacing w:afterLines="50" w:after="156" w:line="360" w:lineRule="auto"/>
        <w:rPr>
          <w:rFonts w:ascii="宋体" w:hAnsi="宋体" w:cs="宋体"/>
          <w:kern w:val="0"/>
          <w:szCs w:val="21"/>
        </w:rPr>
      </w:pPr>
      <w:r w:rsidRPr="00E738E2">
        <w:rPr>
          <w:rFonts w:ascii="宋体" w:hAnsi="宋体" w:cs="宋体"/>
          <w:kern w:val="0"/>
          <w:szCs w:val="21"/>
        </w:rPr>
        <w:t>董事长为公司的法定代表人。</w:t>
      </w:r>
      <w:r w:rsidR="00A25EA5" w:rsidRPr="00A25EA5">
        <w:rPr>
          <w:rFonts w:ascii="宋体" w:hAnsi="宋体" w:cs="宋体" w:hint="eastAsia"/>
          <w:kern w:val="0"/>
          <w:szCs w:val="21"/>
        </w:rPr>
        <w:t>董事长辞任的，视为同时辞去法定代表人。法定代表人辞任的，公司应当在法定代表人辞任之日起30日内确定新的法定代表人。</w:t>
      </w:r>
    </w:p>
    <w:p w14:paraId="718D84BC" w14:textId="77777777" w:rsidR="00E03AC5" w:rsidRPr="00E738E2" w:rsidRDefault="0055565F" w:rsidP="00E738E2">
      <w:pPr>
        <w:widowControl/>
        <w:numPr>
          <w:ilvl w:val="0"/>
          <w:numId w:val="1"/>
        </w:numPr>
        <w:tabs>
          <w:tab w:val="left" w:pos="426"/>
          <w:tab w:val="left" w:pos="993"/>
        </w:tabs>
        <w:spacing w:afterLines="50" w:after="156" w:line="360" w:lineRule="auto"/>
        <w:rPr>
          <w:rFonts w:ascii="宋体" w:hAnsi="宋体" w:cs="宋体"/>
          <w:kern w:val="0"/>
          <w:szCs w:val="21"/>
        </w:rPr>
      </w:pPr>
      <w:r w:rsidRPr="00E738E2">
        <w:rPr>
          <w:rFonts w:ascii="宋体" w:hAnsi="宋体" w:cs="宋体"/>
          <w:kern w:val="0"/>
          <w:szCs w:val="21"/>
        </w:rPr>
        <w:t>公司全部资产分为等额股份，股东以其认购的股份为限对公司承担责任，公司以其全部资产对公司的债务承担责任。</w:t>
      </w:r>
    </w:p>
    <w:p w14:paraId="5D2A0D04" w14:textId="0F2B23A6" w:rsidR="00E03AC5" w:rsidRPr="00E738E2" w:rsidRDefault="0055565F" w:rsidP="00E738E2">
      <w:pPr>
        <w:widowControl/>
        <w:numPr>
          <w:ilvl w:val="0"/>
          <w:numId w:val="1"/>
        </w:numPr>
        <w:tabs>
          <w:tab w:val="left" w:pos="426"/>
          <w:tab w:val="left" w:pos="993"/>
        </w:tabs>
        <w:spacing w:afterLines="50" w:after="156" w:line="360" w:lineRule="auto"/>
        <w:rPr>
          <w:rFonts w:ascii="宋体" w:hAnsi="宋体" w:cs="宋体"/>
          <w:kern w:val="0"/>
          <w:szCs w:val="21"/>
        </w:rPr>
      </w:pPr>
      <w:r w:rsidRPr="00E738E2">
        <w:rPr>
          <w:rFonts w:ascii="宋体" w:hAnsi="宋体" w:cs="宋体"/>
          <w:kern w:val="0"/>
          <w:szCs w:val="21"/>
        </w:rPr>
        <w:t>公司章程自生效之日起</w:t>
      </w:r>
      <w:r w:rsidRPr="00E738E2">
        <w:rPr>
          <w:rFonts w:ascii="宋体" w:hAnsi="宋体" w:cs="宋体" w:hint="eastAsia"/>
          <w:kern w:val="0"/>
          <w:szCs w:val="21"/>
        </w:rPr>
        <w:t>，</w:t>
      </w:r>
      <w:r w:rsidRPr="00E738E2">
        <w:rPr>
          <w:rFonts w:ascii="宋体" w:hAnsi="宋体" w:cs="宋体"/>
          <w:kern w:val="0"/>
          <w:szCs w:val="21"/>
        </w:rPr>
        <w:t>即成为规范公司的组织与行为、公司与股东、股东与股东之间权利义务关系的具有法律约束力的文件，对公司、股东、董事、监事、高级管理人员具有法律约束力的文件。依据本章程，股东可以起诉股东，股东可以起诉公司董事、监事、</w:t>
      </w:r>
      <w:r w:rsidR="00A25EA5">
        <w:rPr>
          <w:rFonts w:ascii="宋体" w:hAnsi="宋体" w:cs="宋体"/>
          <w:kern w:val="0"/>
          <w:szCs w:val="21"/>
        </w:rPr>
        <w:t>总经理（总裁）</w:t>
      </w:r>
      <w:r w:rsidRPr="00E738E2">
        <w:rPr>
          <w:rFonts w:ascii="宋体" w:hAnsi="宋体" w:cs="宋体" w:hint="eastAsia"/>
          <w:kern w:val="0"/>
          <w:szCs w:val="21"/>
        </w:rPr>
        <w:t>和</w:t>
      </w:r>
      <w:r w:rsidRPr="00E738E2">
        <w:rPr>
          <w:rFonts w:ascii="宋体" w:hAnsi="宋体" w:cs="宋体"/>
          <w:kern w:val="0"/>
          <w:szCs w:val="21"/>
        </w:rPr>
        <w:t>其他高级管理人员，股东可以起诉公司，公司可以起诉股东、董事、监事、</w:t>
      </w:r>
      <w:r w:rsidR="00A25EA5">
        <w:rPr>
          <w:rFonts w:ascii="宋体" w:hAnsi="宋体" w:cs="宋体"/>
          <w:kern w:val="0"/>
          <w:szCs w:val="21"/>
        </w:rPr>
        <w:t>总经理（总裁）</w:t>
      </w:r>
      <w:r w:rsidRPr="00E738E2">
        <w:rPr>
          <w:rFonts w:ascii="宋体" w:hAnsi="宋体" w:cs="宋体"/>
          <w:kern w:val="0"/>
          <w:szCs w:val="21"/>
        </w:rPr>
        <w:t>和其他高级管理人员。</w:t>
      </w:r>
    </w:p>
    <w:p w14:paraId="314241DF" w14:textId="4E108CA3" w:rsidR="00E03AC5" w:rsidRPr="00E738E2" w:rsidRDefault="0055565F">
      <w:pPr>
        <w:widowControl/>
        <w:numPr>
          <w:ilvl w:val="0"/>
          <w:numId w:val="1"/>
        </w:numPr>
        <w:tabs>
          <w:tab w:val="left" w:pos="426"/>
          <w:tab w:val="left" w:pos="993"/>
        </w:tabs>
        <w:spacing w:afterLines="50" w:after="156" w:line="360" w:lineRule="auto"/>
        <w:jc w:val="left"/>
        <w:rPr>
          <w:rFonts w:ascii="宋体" w:hAnsi="宋体" w:cs="宋体"/>
          <w:kern w:val="0"/>
          <w:szCs w:val="21"/>
        </w:rPr>
      </w:pPr>
      <w:r w:rsidRPr="00E738E2">
        <w:rPr>
          <w:rFonts w:ascii="宋体" w:hAnsi="宋体" w:cs="宋体"/>
          <w:kern w:val="0"/>
          <w:szCs w:val="21"/>
        </w:rPr>
        <w:lastRenderedPageBreak/>
        <w:t>本章程所称其他高级管理人员是指</w:t>
      </w:r>
      <w:r w:rsidR="004576D0">
        <w:rPr>
          <w:rFonts w:ascii="宋体" w:hAnsi="宋体" w:cs="宋体" w:hint="eastAsia"/>
          <w:kern w:val="0"/>
          <w:szCs w:val="21"/>
        </w:rPr>
        <w:t>经董事会聘任</w:t>
      </w:r>
      <w:r w:rsidRPr="00E738E2">
        <w:rPr>
          <w:rFonts w:ascii="宋体" w:hAnsi="宋体" w:cs="宋体"/>
          <w:kern w:val="0"/>
          <w:szCs w:val="21"/>
        </w:rPr>
        <w:t>的</w:t>
      </w:r>
      <w:r w:rsidR="00A25EA5">
        <w:rPr>
          <w:rFonts w:ascii="宋体" w:hAnsi="宋体" w:cs="宋体"/>
          <w:kern w:val="0"/>
          <w:szCs w:val="21"/>
        </w:rPr>
        <w:t>执行副总裁、高级副总裁</w:t>
      </w:r>
      <w:r w:rsidRPr="00E738E2">
        <w:rPr>
          <w:rFonts w:ascii="宋体" w:hAnsi="宋体" w:cs="宋体"/>
          <w:kern w:val="0"/>
          <w:szCs w:val="21"/>
        </w:rPr>
        <w:t>、董事会秘书、财务负责人。</w:t>
      </w:r>
    </w:p>
    <w:p w14:paraId="22FEEF33" w14:textId="77777777" w:rsidR="00E03AC5" w:rsidRPr="00E738E2" w:rsidRDefault="0055565F">
      <w:pPr>
        <w:pStyle w:val="3"/>
        <w:spacing w:before="0" w:afterLines="50" w:after="156" w:line="360" w:lineRule="auto"/>
        <w:jc w:val="center"/>
        <w:rPr>
          <w:kern w:val="0"/>
          <w:sz w:val="24"/>
          <w:szCs w:val="24"/>
        </w:rPr>
      </w:pPr>
      <w:bookmarkStart w:id="3" w:name="_Toc99790232"/>
      <w:bookmarkStart w:id="4" w:name="_Toc99790113"/>
      <w:r w:rsidRPr="00E738E2">
        <w:rPr>
          <w:kern w:val="0"/>
          <w:sz w:val="24"/>
          <w:szCs w:val="24"/>
        </w:rPr>
        <w:t>第二章</w:t>
      </w:r>
      <w:r w:rsidRPr="00E738E2">
        <w:rPr>
          <w:rFonts w:hint="eastAsia"/>
          <w:kern w:val="0"/>
          <w:sz w:val="24"/>
          <w:szCs w:val="24"/>
        </w:rPr>
        <w:t xml:space="preserve"> </w:t>
      </w:r>
      <w:r w:rsidRPr="00E738E2">
        <w:rPr>
          <w:kern w:val="0"/>
          <w:sz w:val="24"/>
          <w:szCs w:val="24"/>
        </w:rPr>
        <w:t>经营宗旨和范围</w:t>
      </w:r>
      <w:bookmarkEnd w:id="3"/>
      <w:bookmarkEnd w:id="4"/>
    </w:p>
    <w:p w14:paraId="292B4F7F" w14:textId="77777777" w:rsidR="00E03AC5" w:rsidRPr="00E738E2" w:rsidRDefault="0055565F" w:rsidP="00E738E2">
      <w:pPr>
        <w:widowControl/>
        <w:numPr>
          <w:ilvl w:val="0"/>
          <w:numId w:val="1"/>
        </w:numPr>
        <w:tabs>
          <w:tab w:val="left" w:pos="0"/>
          <w:tab w:val="left" w:pos="720"/>
        </w:tabs>
        <w:spacing w:afterLines="50" w:after="156" w:line="360" w:lineRule="auto"/>
        <w:rPr>
          <w:rFonts w:ascii="宋体" w:hAnsi="宋体" w:cs="宋体"/>
          <w:kern w:val="0"/>
          <w:szCs w:val="21"/>
        </w:rPr>
      </w:pPr>
      <w:r w:rsidRPr="00E738E2">
        <w:rPr>
          <w:rFonts w:ascii="宋体" w:hAnsi="宋体" w:cs="宋体"/>
          <w:kern w:val="0"/>
          <w:szCs w:val="21"/>
        </w:rPr>
        <w:t>公司的经营宗旨</w:t>
      </w:r>
      <w:r w:rsidRPr="00E738E2">
        <w:rPr>
          <w:rFonts w:ascii="宋体" w:hAnsi="宋体" w:cs="宋体" w:hint="eastAsia"/>
          <w:kern w:val="0"/>
          <w:szCs w:val="21"/>
        </w:rPr>
        <w:t>：一业为主，多种经营，全面发展，实现资产的优化配置和高效运营，推进科技进步，实行科学管理，把公司建成现代化的抗肿瘤药、麻醉镇痛药生产基地。在公司不断发展壮大的基础上，使公司的股东获得良好的经济效益，保障全体股东的合法权益。</w:t>
      </w:r>
    </w:p>
    <w:p w14:paraId="7D95780D" w14:textId="77777777" w:rsidR="00E03AC5" w:rsidRPr="00E738E2" w:rsidRDefault="0055565F" w:rsidP="00E738E2">
      <w:pPr>
        <w:widowControl/>
        <w:numPr>
          <w:ilvl w:val="0"/>
          <w:numId w:val="1"/>
        </w:numPr>
        <w:tabs>
          <w:tab w:val="left" w:pos="0"/>
          <w:tab w:val="left" w:pos="720"/>
        </w:tabs>
        <w:spacing w:afterLines="50" w:after="156" w:line="360" w:lineRule="auto"/>
        <w:rPr>
          <w:rFonts w:ascii="宋体" w:hAnsi="宋体" w:cs="宋体"/>
          <w:kern w:val="0"/>
          <w:szCs w:val="21"/>
        </w:rPr>
      </w:pPr>
      <w:r w:rsidRPr="00E738E2">
        <w:rPr>
          <w:rFonts w:ascii="宋体" w:hAnsi="宋体" w:cs="宋体" w:hint="eastAsia"/>
          <w:kern w:val="0"/>
          <w:szCs w:val="21"/>
        </w:rPr>
        <w:t>经依法登记，公司经营范围为：片剂（含抗肿瘤药）、口服溶液剂、混悬剂、无菌原料药（抗肿瘤药）、原料药（含抗肿瘤药）、精神药品、软胶囊剂（含抗肿瘤药）、冻干粉针剂（含抗肿瘤药）、粉针剂（抗肿瘤药、头孢菌素类）、吸入粉雾剂、口服混悬剂、口服乳剂、大容量注射剂（含多层共挤输液袋、含抗肿瘤药）、小容量注射剂（含抗肿瘤药、含非最终灭菌），生物工程制品（聚乙二醇重组人粒细胞刺激因子注射液）、硬胶囊剂（含抗肿瘤药）、颗粒剂（抗肿瘤药）、粉雾剂、膜剂、凝胶剂、乳膏剂的制造；中药前处理及提取；医疗器械的研发、制造与销售；一般化工产品的销售；自营和代理各类商品及技术的进出口业务，但国家限定公司经营或禁止进出口的商品和技术除外。</w:t>
      </w:r>
    </w:p>
    <w:p w14:paraId="6A2B7E69" w14:textId="77777777" w:rsidR="00E03AC5" w:rsidRPr="00E738E2" w:rsidRDefault="0055565F">
      <w:pPr>
        <w:pStyle w:val="3"/>
        <w:spacing w:before="0" w:afterLines="50" w:after="156" w:line="360" w:lineRule="auto"/>
        <w:jc w:val="center"/>
        <w:rPr>
          <w:kern w:val="0"/>
          <w:sz w:val="24"/>
          <w:szCs w:val="24"/>
        </w:rPr>
      </w:pPr>
      <w:bookmarkStart w:id="5" w:name="_Toc99790114"/>
      <w:bookmarkStart w:id="6" w:name="_Toc99790233"/>
      <w:r w:rsidRPr="00E738E2">
        <w:rPr>
          <w:kern w:val="0"/>
          <w:sz w:val="24"/>
          <w:szCs w:val="24"/>
        </w:rPr>
        <w:t>第三章</w:t>
      </w:r>
      <w:r w:rsidRPr="00E738E2">
        <w:rPr>
          <w:rFonts w:hint="eastAsia"/>
          <w:kern w:val="0"/>
          <w:sz w:val="24"/>
          <w:szCs w:val="24"/>
        </w:rPr>
        <w:t xml:space="preserve"> </w:t>
      </w:r>
      <w:r w:rsidRPr="00E738E2">
        <w:rPr>
          <w:kern w:val="0"/>
          <w:sz w:val="24"/>
          <w:szCs w:val="24"/>
        </w:rPr>
        <w:t>股份</w:t>
      </w:r>
      <w:bookmarkEnd w:id="5"/>
      <w:bookmarkEnd w:id="6"/>
    </w:p>
    <w:p w14:paraId="219D6D5E" w14:textId="77777777" w:rsidR="00E03AC5" w:rsidRPr="00E738E2" w:rsidRDefault="0055565F">
      <w:pPr>
        <w:pStyle w:val="4"/>
        <w:jc w:val="center"/>
        <w:rPr>
          <w:rFonts w:ascii="宋体" w:hAnsi="宋体"/>
          <w:kern w:val="0"/>
          <w:sz w:val="24"/>
          <w:szCs w:val="24"/>
        </w:rPr>
      </w:pPr>
      <w:bookmarkStart w:id="7" w:name="_Toc99790234"/>
      <w:r w:rsidRPr="00E738E2">
        <w:rPr>
          <w:rFonts w:ascii="宋体" w:hAnsi="宋体"/>
          <w:kern w:val="0"/>
          <w:sz w:val="24"/>
          <w:szCs w:val="24"/>
        </w:rPr>
        <w:t>第一节</w:t>
      </w:r>
      <w:r w:rsidRPr="00E738E2">
        <w:rPr>
          <w:rFonts w:ascii="宋体" w:hAnsi="宋体" w:hint="eastAsia"/>
          <w:kern w:val="0"/>
          <w:sz w:val="24"/>
          <w:szCs w:val="24"/>
        </w:rPr>
        <w:t xml:space="preserve"> </w:t>
      </w:r>
      <w:r w:rsidRPr="00E738E2">
        <w:rPr>
          <w:rFonts w:ascii="宋体" w:hAnsi="宋体"/>
          <w:kern w:val="0"/>
          <w:sz w:val="24"/>
          <w:szCs w:val="24"/>
        </w:rPr>
        <w:t>股份发行</w:t>
      </w:r>
      <w:bookmarkEnd w:id="7"/>
    </w:p>
    <w:p w14:paraId="2F798637" w14:textId="77777777" w:rsidR="00E03AC5" w:rsidRPr="00E738E2" w:rsidRDefault="0055565F" w:rsidP="00E738E2">
      <w:pPr>
        <w:widowControl/>
        <w:numPr>
          <w:ilvl w:val="0"/>
          <w:numId w:val="1"/>
        </w:numPr>
        <w:tabs>
          <w:tab w:val="left" w:pos="0"/>
          <w:tab w:val="left" w:pos="720"/>
        </w:tabs>
        <w:spacing w:afterLines="50" w:after="156" w:line="360" w:lineRule="auto"/>
        <w:rPr>
          <w:rFonts w:ascii="宋体" w:hAnsi="宋体" w:cs="宋体"/>
          <w:kern w:val="0"/>
          <w:szCs w:val="21"/>
        </w:rPr>
      </w:pPr>
      <w:r w:rsidRPr="00E738E2">
        <w:rPr>
          <w:rFonts w:ascii="宋体" w:hAnsi="宋体" w:cs="宋体"/>
          <w:kern w:val="0"/>
          <w:szCs w:val="21"/>
        </w:rPr>
        <w:t>公司的股份采取股票的形式。</w:t>
      </w:r>
    </w:p>
    <w:p w14:paraId="641EC85D" w14:textId="77777777" w:rsidR="00E03AC5" w:rsidRPr="00E738E2" w:rsidRDefault="0055565F" w:rsidP="00E738E2">
      <w:pPr>
        <w:widowControl/>
        <w:numPr>
          <w:ilvl w:val="0"/>
          <w:numId w:val="1"/>
        </w:numPr>
        <w:tabs>
          <w:tab w:val="left" w:pos="0"/>
          <w:tab w:val="left" w:pos="720"/>
        </w:tabs>
        <w:spacing w:afterLines="50" w:after="156" w:line="360" w:lineRule="auto"/>
        <w:rPr>
          <w:rFonts w:ascii="宋体" w:hAnsi="宋体" w:cs="宋体"/>
          <w:kern w:val="0"/>
          <w:szCs w:val="21"/>
        </w:rPr>
      </w:pPr>
      <w:r w:rsidRPr="00E738E2">
        <w:rPr>
          <w:rFonts w:ascii="宋体" w:hAnsi="宋体" w:cs="宋体"/>
          <w:kern w:val="0"/>
          <w:szCs w:val="21"/>
        </w:rPr>
        <w:t>公司股份的发行，实行公开、公平、公正的原则，同种类的每一股份应当具有同等权利。</w:t>
      </w:r>
    </w:p>
    <w:p w14:paraId="0BF99691" w14:textId="77777777" w:rsidR="00E03AC5" w:rsidRPr="00E738E2" w:rsidRDefault="0055565F" w:rsidP="00E738E2">
      <w:pPr>
        <w:widowControl/>
        <w:spacing w:afterLines="50" w:after="156" w:line="360" w:lineRule="auto"/>
        <w:ind w:firstLineChars="200" w:firstLine="420"/>
        <w:rPr>
          <w:rFonts w:ascii="宋体" w:hAnsi="宋体" w:cs="宋体"/>
          <w:kern w:val="0"/>
          <w:szCs w:val="21"/>
        </w:rPr>
      </w:pPr>
      <w:r w:rsidRPr="00E738E2">
        <w:rPr>
          <w:rFonts w:ascii="宋体" w:hAnsi="宋体" w:cs="宋体"/>
          <w:kern w:val="0"/>
          <w:szCs w:val="21"/>
        </w:rPr>
        <w:t>同次发行的同种类股票，每股的发行条件和价格应当相同；任何单位或者个人所认购的股份，每股应当支付相同价额。</w:t>
      </w:r>
    </w:p>
    <w:p w14:paraId="0111F90B" w14:textId="77777777" w:rsidR="00E03AC5" w:rsidRPr="00E738E2" w:rsidRDefault="0055565F" w:rsidP="00E738E2">
      <w:pPr>
        <w:widowControl/>
        <w:numPr>
          <w:ilvl w:val="0"/>
          <w:numId w:val="1"/>
        </w:numPr>
        <w:tabs>
          <w:tab w:val="left" w:pos="0"/>
          <w:tab w:val="left" w:pos="720"/>
        </w:tabs>
        <w:spacing w:afterLines="50" w:after="156" w:line="360" w:lineRule="auto"/>
        <w:rPr>
          <w:rFonts w:ascii="宋体" w:hAnsi="宋体" w:cs="宋体"/>
          <w:kern w:val="0"/>
          <w:szCs w:val="21"/>
        </w:rPr>
      </w:pPr>
      <w:r w:rsidRPr="00E738E2">
        <w:rPr>
          <w:rFonts w:ascii="宋体" w:hAnsi="宋体" w:cs="宋体" w:hint="eastAsia"/>
          <w:kern w:val="0"/>
          <w:szCs w:val="21"/>
        </w:rPr>
        <w:t>公司发行的股票，以人民币标明面值，每股面值1元。</w:t>
      </w:r>
    </w:p>
    <w:p w14:paraId="298BCF99" w14:textId="77777777" w:rsidR="00E03AC5" w:rsidRPr="00E738E2" w:rsidRDefault="0055565F" w:rsidP="00E738E2">
      <w:pPr>
        <w:widowControl/>
        <w:numPr>
          <w:ilvl w:val="0"/>
          <w:numId w:val="1"/>
        </w:numPr>
        <w:tabs>
          <w:tab w:val="left" w:pos="0"/>
          <w:tab w:val="left" w:pos="720"/>
        </w:tabs>
        <w:spacing w:afterLines="50" w:after="156" w:line="360" w:lineRule="auto"/>
        <w:rPr>
          <w:rFonts w:ascii="宋体" w:hAnsi="宋体" w:cs="宋体"/>
          <w:kern w:val="0"/>
          <w:szCs w:val="21"/>
        </w:rPr>
      </w:pPr>
      <w:r w:rsidRPr="00E738E2">
        <w:rPr>
          <w:rFonts w:ascii="宋体" w:hAnsi="宋体" w:cs="宋体"/>
          <w:kern w:val="0"/>
          <w:szCs w:val="21"/>
        </w:rPr>
        <w:t>公司发行的股份，在</w:t>
      </w:r>
      <w:r w:rsidRPr="00E738E2">
        <w:rPr>
          <w:rFonts w:ascii="宋体" w:hAnsi="宋体" w:cs="宋体" w:hint="eastAsia"/>
          <w:kern w:val="0"/>
          <w:szCs w:val="21"/>
        </w:rPr>
        <w:t>中国证券登记结算有限责任公司上海分公司</w:t>
      </w:r>
      <w:r w:rsidRPr="00E738E2">
        <w:rPr>
          <w:rFonts w:ascii="宋体" w:hAnsi="宋体" w:cs="宋体"/>
          <w:kern w:val="0"/>
          <w:szCs w:val="21"/>
        </w:rPr>
        <w:t>集中存管。</w:t>
      </w:r>
    </w:p>
    <w:p w14:paraId="73A7E7B0" w14:textId="77777777" w:rsidR="00E03AC5" w:rsidRPr="00E738E2" w:rsidRDefault="0055565F" w:rsidP="00E738E2">
      <w:pPr>
        <w:widowControl/>
        <w:numPr>
          <w:ilvl w:val="0"/>
          <w:numId w:val="1"/>
        </w:numPr>
        <w:tabs>
          <w:tab w:val="left" w:pos="0"/>
          <w:tab w:val="left" w:pos="720"/>
        </w:tabs>
        <w:spacing w:afterLines="50" w:after="156" w:line="360" w:lineRule="auto"/>
        <w:rPr>
          <w:rFonts w:ascii="宋体" w:hAnsi="宋体" w:cs="宋体"/>
          <w:kern w:val="0"/>
          <w:szCs w:val="21"/>
        </w:rPr>
      </w:pPr>
      <w:r w:rsidRPr="00E738E2">
        <w:rPr>
          <w:rFonts w:ascii="宋体" w:hAnsi="宋体" w:cs="宋体" w:hint="eastAsia"/>
          <w:kern w:val="0"/>
          <w:szCs w:val="21"/>
        </w:rPr>
        <w:lastRenderedPageBreak/>
        <w:t>公司经批准发行的普通股总数为1</w:t>
      </w:r>
      <w:r w:rsidRPr="00E738E2">
        <w:rPr>
          <w:rFonts w:ascii="宋体" w:hAnsi="宋体" w:cs="宋体"/>
          <w:kern w:val="0"/>
          <w:szCs w:val="21"/>
        </w:rPr>
        <w:t>3</w:t>
      </w:r>
      <w:r w:rsidRPr="00E738E2">
        <w:rPr>
          <w:rFonts w:ascii="宋体" w:hAnsi="宋体" w:cs="宋体" w:hint="eastAsia"/>
          <w:kern w:val="0"/>
          <w:szCs w:val="21"/>
        </w:rPr>
        <w:t>285万股，成立时向发起人连云港医药工业公司发行4521万股，向发起人连云港医药工业公司工会发行1000万股，向发起人中国医药工业公司发行619万股，向发起人连云港医药采购供应站发行30万股，向发起人江苏康缘药业股份有限公司发行</w:t>
      </w:r>
      <w:r w:rsidRPr="00E738E2">
        <w:rPr>
          <w:rFonts w:ascii="宋体" w:hAnsi="宋体" w:cs="宋体"/>
          <w:kern w:val="0"/>
          <w:szCs w:val="21"/>
        </w:rPr>
        <w:t>2</w:t>
      </w:r>
      <w:r w:rsidRPr="00E738E2">
        <w:rPr>
          <w:rFonts w:ascii="宋体" w:hAnsi="宋体" w:cs="宋体" w:hint="eastAsia"/>
          <w:kern w:val="0"/>
          <w:szCs w:val="21"/>
        </w:rPr>
        <w:t>0万股，共占公司可发行普通股总数的</w:t>
      </w:r>
      <w:r w:rsidRPr="00E738E2">
        <w:rPr>
          <w:rFonts w:ascii="宋体" w:hAnsi="宋体" w:cs="宋体"/>
          <w:kern w:val="0"/>
          <w:szCs w:val="21"/>
        </w:rPr>
        <w:t>46.59</w:t>
      </w:r>
      <w:r w:rsidRPr="00E738E2">
        <w:rPr>
          <w:rFonts w:ascii="宋体" w:hAnsi="宋体" w:cs="宋体" w:hint="eastAsia"/>
          <w:kern w:val="0"/>
          <w:szCs w:val="21"/>
        </w:rPr>
        <w:t>%。</w:t>
      </w:r>
    </w:p>
    <w:p w14:paraId="0B703EBE" w14:textId="77777777" w:rsidR="00E03AC5" w:rsidRPr="00E738E2" w:rsidRDefault="0055565F" w:rsidP="00E738E2">
      <w:pPr>
        <w:widowControl/>
        <w:numPr>
          <w:ilvl w:val="0"/>
          <w:numId w:val="1"/>
        </w:numPr>
        <w:tabs>
          <w:tab w:val="left" w:pos="0"/>
          <w:tab w:val="left" w:pos="720"/>
        </w:tabs>
        <w:spacing w:afterLines="50" w:after="156" w:line="360" w:lineRule="auto"/>
        <w:rPr>
          <w:rFonts w:ascii="宋体" w:hAnsi="宋体" w:cs="宋体"/>
          <w:kern w:val="0"/>
          <w:szCs w:val="21"/>
        </w:rPr>
      </w:pPr>
      <w:r w:rsidRPr="00E738E2">
        <w:rPr>
          <w:rFonts w:ascii="宋体" w:hAnsi="宋体" w:cs="宋体" w:hint="eastAsia"/>
          <w:kern w:val="0"/>
          <w:szCs w:val="21"/>
        </w:rPr>
        <w:t>公司股份总数为</w:t>
      </w:r>
      <w:r w:rsidRPr="00E738E2">
        <w:rPr>
          <w:rFonts w:ascii="宋体" w:hAnsi="宋体" w:cs="宋体"/>
          <w:kern w:val="0"/>
          <w:szCs w:val="21"/>
        </w:rPr>
        <w:t>6</w:t>
      </w:r>
      <w:r w:rsidRPr="00E738E2">
        <w:rPr>
          <w:rFonts w:ascii="宋体" w:hAnsi="宋体" w:cs="宋体" w:hint="eastAsia"/>
          <w:kern w:val="0"/>
          <w:szCs w:val="21"/>
        </w:rPr>
        <w:t>,</w:t>
      </w:r>
      <w:r w:rsidRPr="00E738E2">
        <w:rPr>
          <w:rFonts w:ascii="宋体" w:hAnsi="宋体" w:cs="宋体"/>
          <w:kern w:val="0"/>
          <w:szCs w:val="21"/>
        </w:rPr>
        <w:t>379</w:t>
      </w:r>
      <w:r w:rsidRPr="00E738E2">
        <w:rPr>
          <w:rFonts w:ascii="宋体" w:hAnsi="宋体" w:cs="宋体" w:hint="eastAsia"/>
          <w:kern w:val="0"/>
          <w:szCs w:val="21"/>
        </w:rPr>
        <w:t>,</w:t>
      </w:r>
      <w:r w:rsidRPr="00E738E2">
        <w:rPr>
          <w:rFonts w:ascii="宋体" w:hAnsi="宋体" w:cs="宋体"/>
          <w:kern w:val="0"/>
          <w:szCs w:val="21"/>
        </w:rPr>
        <w:t>002</w:t>
      </w:r>
      <w:r w:rsidRPr="00E738E2">
        <w:rPr>
          <w:rFonts w:ascii="宋体" w:hAnsi="宋体" w:cs="宋体" w:hint="eastAsia"/>
          <w:kern w:val="0"/>
          <w:szCs w:val="21"/>
        </w:rPr>
        <w:t>,</w:t>
      </w:r>
      <w:r w:rsidRPr="00E738E2">
        <w:rPr>
          <w:rFonts w:ascii="宋体" w:hAnsi="宋体" w:cs="宋体"/>
          <w:kern w:val="0"/>
          <w:szCs w:val="21"/>
        </w:rPr>
        <w:t>274</w:t>
      </w:r>
      <w:r w:rsidRPr="00E738E2">
        <w:rPr>
          <w:rFonts w:ascii="宋体" w:hAnsi="宋体" w:cs="宋体" w:hint="eastAsia"/>
          <w:kern w:val="0"/>
          <w:szCs w:val="21"/>
        </w:rPr>
        <w:t>股。</w:t>
      </w:r>
    </w:p>
    <w:p w14:paraId="6C23BB30" w14:textId="77777777" w:rsidR="00E03AC5" w:rsidRPr="00E738E2" w:rsidRDefault="0055565F" w:rsidP="00E738E2">
      <w:pPr>
        <w:widowControl/>
        <w:numPr>
          <w:ilvl w:val="0"/>
          <w:numId w:val="1"/>
        </w:numPr>
        <w:tabs>
          <w:tab w:val="left" w:pos="0"/>
          <w:tab w:val="left" w:pos="720"/>
        </w:tabs>
        <w:spacing w:afterLines="50" w:after="156" w:line="360" w:lineRule="auto"/>
        <w:rPr>
          <w:rFonts w:ascii="宋体" w:hAnsi="宋体" w:cs="宋体"/>
          <w:kern w:val="0"/>
          <w:szCs w:val="21"/>
        </w:rPr>
      </w:pPr>
      <w:r w:rsidRPr="00E738E2">
        <w:rPr>
          <w:rFonts w:ascii="宋体" w:hAnsi="宋体" w:cs="宋体"/>
          <w:kern w:val="0"/>
          <w:szCs w:val="21"/>
        </w:rPr>
        <w:t>公司或公司的子公司(包括公司的附属企业)不以赠与、垫资、担保、补偿或贷款等形式，对购买或者拟购买公司股份的人提供任何资助。</w:t>
      </w:r>
    </w:p>
    <w:p w14:paraId="31D11B2C" w14:textId="77777777" w:rsidR="00E03AC5" w:rsidRPr="00E738E2" w:rsidRDefault="0055565F">
      <w:pPr>
        <w:pStyle w:val="4"/>
        <w:jc w:val="center"/>
        <w:rPr>
          <w:rFonts w:ascii="宋体" w:hAnsi="宋体"/>
          <w:kern w:val="0"/>
          <w:sz w:val="24"/>
          <w:szCs w:val="24"/>
        </w:rPr>
      </w:pPr>
      <w:bookmarkStart w:id="8" w:name="_Toc99790235"/>
      <w:r w:rsidRPr="00E738E2">
        <w:rPr>
          <w:rFonts w:ascii="宋体" w:hAnsi="宋体"/>
          <w:kern w:val="0"/>
          <w:sz w:val="24"/>
          <w:szCs w:val="24"/>
        </w:rPr>
        <w:t>第二节</w:t>
      </w:r>
      <w:r w:rsidRPr="00E738E2">
        <w:rPr>
          <w:rFonts w:ascii="宋体" w:hAnsi="宋体" w:hint="eastAsia"/>
          <w:kern w:val="0"/>
          <w:sz w:val="24"/>
          <w:szCs w:val="24"/>
        </w:rPr>
        <w:t xml:space="preserve"> </w:t>
      </w:r>
      <w:r w:rsidRPr="00E738E2">
        <w:rPr>
          <w:rFonts w:ascii="宋体" w:hAnsi="宋体"/>
          <w:kern w:val="0"/>
          <w:sz w:val="24"/>
          <w:szCs w:val="24"/>
        </w:rPr>
        <w:t>股份增减和回购</w:t>
      </w:r>
      <w:bookmarkEnd w:id="8"/>
    </w:p>
    <w:p w14:paraId="3E0C2ED7" w14:textId="41538B62" w:rsidR="00E03AC5" w:rsidRPr="00E738E2" w:rsidRDefault="0055565F" w:rsidP="00E738E2">
      <w:pPr>
        <w:widowControl/>
        <w:numPr>
          <w:ilvl w:val="0"/>
          <w:numId w:val="1"/>
        </w:numPr>
        <w:tabs>
          <w:tab w:val="left" w:pos="0"/>
        </w:tabs>
        <w:spacing w:afterLines="50" w:after="156" w:line="360" w:lineRule="auto"/>
        <w:rPr>
          <w:rFonts w:ascii="宋体" w:hAnsi="宋体" w:cs="宋体"/>
          <w:kern w:val="0"/>
          <w:szCs w:val="21"/>
        </w:rPr>
      </w:pPr>
      <w:r w:rsidRPr="00E738E2">
        <w:rPr>
          <w:rFonts w:ascii="宋体" w:hAnsi="宋体" w:cs="宋体"/>
          <w:kern w:val="0"/>
          <w:szCs w:val="21"/>
        </w:rPr>
        <w:t>公司根据经营和发展的需要，依照法律、法规的规定，经股东会分别作出决议，可以采用下列方式增加资本</w:t>
      </w:r>
      <w:r w:rsidRPr="00E738E2">
        <w:rPr>
          <w:rFonts w:ascii="宋体" w:hAnsi="宋体" w:cs="宋体" w:hint="eastAsia"/>
          <w:kern w:val="0"/>
          <w:szCs w:val="21"/>
        </w:rPr>
        <w:t>：</w:t>
      </w:r>
    </w:p>
    <w:p w14:paraId="746DCF5C" w14:textId="77777777" w:rsidR="00E03AC5" w:rsidRPr="00E738E2" w:rsidRDefault="0055565F" w:rsidP="00E738E2">
      <w:pPr>
        <w:widowControl/>
        <w:numPr>
          <w:ilvl w:val="1"/>
          <w:numId w:val="2"/>
        </w:numPr>
        <w:spacing w:line="360" w:lineRule="auto"/>
        <w:rPr>
          <w:rFonts w:ascii="宋体" w:hAnsi="宋体" w:cs="宋体"/>
          <w:kern w:val="0"/>
          <w:szCs w:val="21"/>
        </w:rPr>
      </w:pPr>
      <w:r w:rsidRPr="00E738E2">
        <w:rPr>
          <w:rFonts w:ascii="宋体" w:hAnsi="宋体" w:cs="宋体"/>
          <w:kern w:val="0"/>
          <w:szCs w:val="21"/>
        </w:rPr>
        <w:t>公开发行股份；</w:t>
      </w:r>
    </w:p>
    <w:p w14:paraId="33B8F3C9" w14:textId="77777777" w:rsidR="00E03AC5" w:rsidRPr="00E738E2" w:rsidRDefault="0055565F" w:rsidP="00E738E2">
      <w:pPr>
        <w:widowControl/>
        <w:numPr>
          <w:ilvl w:val="1"/>
          <w:numId w:val="2"/>
        </w:numPr>
        <w:spacing w:line="360" w:lineRule="auto"/>
        <w:rPr>
          <w:rFonts w:ascii="宋体" w:hAnsi="宋体" w:cs="宋体"/>
          <w:kern w:val="0"/>
          <w:szCs w:val="21"/>
        </w:rPr>
      </w:pPr>
      <w:r w:rsidRPr="00E738E2">
        <w:rPr>
          <w:rFonts w:ascii="宋体" w:hAnsi="宋体" w:cs="宋体"/>
          <w:kern w:val="0"/>
          <w:szCs w:val="21"/>
        </w:rPr>
        <w:t>非公开发行股份；</w:t>
      </w:r>
    </w:p>
    <w:p w14:paraId="596D2722" w14:textId="77777777" w:rsidR="00E03AC5" w:rsidRPr="00E738E2" w:rsidRDefault="0055565F" w:rsidP="00E738E2">
      <w:pPr>
        <w:widowControl/>
        <w:numPr>
          <w:ilvl w:val="1"/>
          <w:numId w:val="2"/>
        </w:numPr>
        <w:spacing w:line="360" w:lineRule="auto"/>
        <w:rPr>
          <w:rFonts w:ascii="宋体" w:hAnsi="宋体" w:cs="宋体"/>
          <w:kern w:val="0"/>
          <w:szCs w:val="21"/>
        </w:rPr>
      </w:pPr>
      <w:r w:rsidRPr="00E738E2">
        <w:rPr>
          <w:rFonts w:ascii="宋体" w:hAnsi="宋体" w:cs="宋体"/>
          <w:kern w:val="0"/>
          <w:szCs w:val="21"/>
        </w:rPr>
        <w:t>向现有股东派送红股；</w:t>
      </w:r>
    </w:p>
    <w:p w14:paraId="4B831745" w14:textId="77777777" w:rsidR="00E03AC5" w:rsidRPr="00E738E2" w:rsidRDefault="0055565F" w:rsidP="00E738E2">
      <w:pPr>
        <w:widowControl/>
        <w:numPr>
          <w:ilvl w:val="1"/>
          <w:numId w:val="2"/>
        </w:numPr>
        <w:spacing w:line="360" w:lineRule="auto"/>
        <w:rPr>
          <w:rFonts w:ascii="宋体" w:hAnsi="宋体" w:cs="宋体"/>
          <w:kern w:val="0"/>
          <w:szCs w:val="21"/>
        </w:rPr>
      </w:pPr>
      <w:r w:rsidRPr="00E738E2">
        <w:rPr>
          <w:rFonts w:ascii="宋体" w:hAnsi="宋体" w:cs="宋体"/>
          <w:kern w:val="0"/>
          <w:szCs w:val="21"/>
        </w:rPr>
        <w:t>以公积金转增股本；</w:t>
      </w:r>
    </w:p>
    <w:p w14:paraId="7F209CB0" w14:textId="77777777" w:rsidR="00E03AC5" w:rsidRPr="00E738E2" w:rsidRDefault="0055565F" w:rsidP="00E738E2">
      <w:pPr>
        <w:widowControl/>
        <w:numPr>
          <w:ilvl w:val="1"/>
          <w:numId w:val="2"/>
        </w:numPr>
        <w:spacing w:afterLines="50" w:after="156" w:line="360" w:lineRule="auto"/>
        <w:rPr>
          <w:rFonts w:ascii="宋体" w:hAnsi="宋体" w:cs="宋体"/>
          <w:kern w:val="0"/>
          <w:szCs w:val="21"/>
        </w:rPr>
      </w:pPr>
      <w:r w:rsidRPr="00E738E2">
        <w:rPr>
          <w:rFonts w:ascii="宋体" w:hAnsi="宋体" w:cs="宋体"/>
          <w:kern w:val="0"/>
          <w:szCs w:val="21"/>
        </w:rPr>
        <w:t>法律、行政法规规定以及中国证监会批准的其他方式。</w:t>
      </w:r>
    </w:p>
    <w:p w14:paraId="2127F7FC" w14:textId="77777777" w:rsidR="00E03AC5" w:rsidRPr="00E738E2" w:rsidRDefault="0055565F" w:rsidP="00E738E2">
      <w:pPr>
        <w:widowControl/>
        <w:numPr>
          <w:ilvl w:val="0"/>
          <w:numId w:val="1"/>
        </w:numPr>
        <w:tabs>
          <w:tab w:val="left" w:pos="0"/>
        </w:tabs>
        <w:spacing w:afterLines="50" w:after="156" w:line="360" w:lineRule="auto"/>
        <w:rPr>
          <w:rFonts w:ascii="宋体" w:hAnsi="宋体" w:cs="宋体"/>
          <w:kern w:val="0"/>
          <w:szCs w:val="21"/>
        </w:rPr>
      </w:pPr>
      <w:r w:rsidRPr="00E738E2">
        <w:rPr>
          <w:rFonts w:ascii="宋体" w:hAnsi="宋体" w:cs="宋体"/>
          <w:kern w:val="0"/>
          <w:szCs w:val="21"/>
        </w:rPr>
        <w:t>公司可以减少注册资本。公司减少注册资本，应当按照《公司法》以及其他有关规定和本章程规定的程序办理。</w:t>
      </w:r>
    </w:p>
    <w:p w14:paraId="156155B1" w14:textId="3D1715EE" w:rsidR="00E03AC5" w:rsidRPr="00E738E2" w:rsidRDefault="0055565F" w:rsidP="00E738E2">
      <w:pPr>
        <w:widowControl/>
        <w:numPr>
          <w:ilvl w:val="0"/>
          <w:numId w:val="1"/>
        </w:numPr>
        <w:tabs>
          <w:tab w:val="left" w:pos="0"/>
        </w:tabs>
        <w:spacing w:afterLines="50" w:after="156" w:line="360" w:lineRule="auto"/>
        <w:rPr>
          <w:rFonts w:ascii="宋体" w:hAnsi="宋体" w:cs="宋体"/>
          <w:kern w:val="0"/>
          <w:szCs w:val="21"/>
        </w:rPr>
      </w:pPr>
      <w:r w:rsidRPr="00E738E2">
        <w:rPr>
          <w:rFonts w:ascii="宋体" w:hAnsi="宋体" w:cs="宋体" w:hint="eastAsia"/>
          <w:kern w:val="0"/>
          <w:szCs w:val="21"/>
        </w:rPr>
        <w:t>公司不得收购本公司股份。但是，有下列情形之一的除外</w:t>
      </w:r>
      <w:r w:rsidRPr="00E738E2">
        <w:rPr>
          <w:rFonts w:ascii="宋体" w:hAnsi="宋体" w:cs="宋体"/>
          <w:kern w:val="0"/>
          <w:szCs w:val="21"/>
        </w:rPr>
        <w:t>：</w:t>
      </w:r>
    </w:p>
    <w:p w14:paraId="5221244B" w14:textId="77777777" w:rsidR="00E03AC5" w:rsidRPr="00E738E2" w:rsidRDefault="0055565F" w:rsidP="00E738E2">
      <w:pPr>
        <w:widowControl/>
        <w:numPr>
          <w:ilvl w:val="1"/>
          <w:numId w:val="3"/>
        </w:numPr>
        <w:spacing w:line="360" w:lineRule="auto"/>
        <w:rPr>
          <w:rFonts w:ascii="宋体" w:hAnsi="宋体" w:cs="宋体"/>
          <w:kern w:val="0"/>
          <w:szCs w:val="21"/>
        </w:rPr>
      </w:pPr>
      <w:r w:rsidRPr="00E738E2">
        <w:rPr>
          <w:rFonts w:ascii="宋体" w:hAnsi="宋体" w:cs="宋体"/>
          <w:kern w:val="0"/>
          <w:szCs w:val="21"/>
        </w:rPr>
        <w:t>减少公司注册资本；</w:t>
      </w:r>
    </w:p>
    <w:p w14:paraId="5C7A258A" w14:textId="77777777" w:rsidR="00E03AC5" w:rsidRPr="00E738E2" w:rsidRDefault="0055565F" w:rsidP="00E738E2">
      <w:pPr>
        <w:widowControl/>
        <w:numPr>
          <w:ilvl w:val="1"/>
          <w:numId w:val="3"/>
        </w:numPr>
        <w:spacing w:line="360" w:lineRule="auto"/>
        <w:rPr>
          <w:rFonts w:ascii="宋体" w:hAnsi="宋体" w:cs="宋体"/>
          <w:kern w:val="0"/>
          <w:szCs w:val="21"/>
        </w:rPr>
      </w:pPr>
      <w:r w:rsidRPr="00E738E2">
        <w:rPr>
          <w:rFonts w:ascii="宋体" w:hAnsi="宋体" w:cs="宋体"/>
          <w:kern w:val="0"/>
          <w:szCs w:val="21"/>
        </w:rPr>
        <w:t>与持有本公司股</w:t>
      </w:r>
      <w:r w:rsidRPr="00E738E2">
        <w:rPr>
          <w:rFonts w:ascii="宋体" w:hAnsi="宋体" w:cs="宋体" w:hint="eastAsia"/>
          <w:kern w:val="0"/>
          <w:szCs w:val="21"/>
        </w:rPr>
        <w:t>份</w:t>
      </w:r>
      <w:r w:rsidRPr="00E738E2">
        <w:rPr>
          <w:rFonts w:ascii="宋体" w:hAnsi="宋体" w:cs="宋体"/>
          <w:kern w:val="0"/>
          <w:szCs w:val="21"/>
        </w:rPr>
        <w:t>的其他公司合并；</w:t>
      </w:r>
    </w:p>
    <w:p w14:paraId="54FF063C" w14:textId="77777777" w:rsidR="00E03AC5" w:rsidRPr="00E738E2" w:rsidRDefault="0055565F" w:rsidP="00E738E2">
      <w:pPr>
        <w:widowControl/>
        <w:numPr>
          <w:ilvl w:val="1"/>
          <w:numId w:val="3"/>
        </w:numPr>
        <w:spacing w:line="360" w:lineRule="auto"/>
        <w:rPr>
          <w:rFonts w:ascii="宋体" w:hAnsi="宋体" w:cs="宋体"/>
          <w:kern w:val="0"/>
          <w:szCs w:val="21"/>
        </w:rPr>
      </w:pPr>
      <w:r w:rsidRPr="00E738E2">
        <w:rPr>
          <w:rFonts w:ascii="宋体" w:hAnsi="宋体" w:cs="宋体" w:hint="eastAsia"/>
          <w:szCs w:val="21"/>
        </w:rPr>
        <w:t>将股份用于员工持股计划或者股权激励</w:t>
      </w:r>
      <w:r w:rsidRPr="00E738E2">
        <w:rPr>
          <w:rFonts w:ascii="宋体" w:hAnsi="宋体" w:cs="宋体"/>
          <w:kern w:val="0"/>
          <w:szCs w:val="21"/>
        </w:rPr>
        <w:t>；</w:t>
      </w:r>
    </w:p>
    <w:p w14:paraId="569F033D" w14:textId="58F70EEA" w:rsidR="00E03AC5" w:rsidRPr="00E738E2" w:rsidRDefault="0055565F" w:rsidP="00E738E2">
      <w:pPr>
        <w:widowControl/>
        <w:numPr>
          <w:ilvl w:val="1"/>
          <w:numId w:val="3"/>
        </w:numPr>
        <w:spacing w:line="360" w:lineRule="auto"/>
        <w:rPr>
          <w:rFonts w:ascii="宋体" w:hAnsi="宋体" w:cs="宋体"/>
          <w:kern w:val="0"/>
          <w:szCs w:val="21"/>
        </w:rPr>
      </w:pPr>
      <w:r w:rsidRPr="00E738E2">
        <w:rPr>
          <w:rFonts w:ascii="宋体" w:hAnsi="宋体" w:cs="宋体"/>
          <w:kern w:val="0"/>
          <w:szCs w:val="21"/>
        </w:rPr>
        <w:t>股东因对股东会作出的公司合并、分立决议持异议，要求公司收购其股份的</w:t>
      </w:r>
      <w:r w:rsidR="009B2C63" w:rsidRPr="00E738E2">
        <w:rPr>
          <w:rFonts w:ascii="宋体" w:hAnsi="宋体" w:cs="宋体" w:hint="eastAsia"/>
          <w:kern w:val="0"/>
          <w:szCs w:val="21"/>
        </w:rPr>
        <w:t>；</w:t>
      </w:r>
    </w:p>
    <w:p w14:paraId="2D4C1407" w14:textId="77777777" w:rsidR="00E03AC5" w:rsidRPr="00E738E2" w:rsidRDefault="0055565F" w:rsidP="00E738E2">
      <w:pPr>
        <w:widowControl/>
        <w:numPr>
          <w:ilvl w:val="1"/>
          <w:numId w:val="3"/>
        </w:numPr>
        <w:spacing w:line="360" w:lineRule="auto"/>
        <w:rPr>
          <w:rFonts w:ascii="宋体" w:hAnsi="宋体" w:cs="宋体"/>
          <w:kern w:val="0"/>
          <w:szCs w:val="21"/>
        </w:rPr>
      </w:pPr>
      <w:r w:rsidRPr="00E738E2">
        <w:rPr>
          <w:rFonts w:ascii="宋体" w:hAnsi="宋体" w:cs="宋体" w:hint="eastAsia"/>
          <w:kern w:val="0"/>
          <w:szCs w:val="21"/>
        </w:rPr>
        <w:t>将股份用于转换公司发行的可转换为股票的公司债券；</w:t>
      </w:r>
    </w:p>
    <w:p w14:paraId="5AA9145A" w14:textId="77777777" w:rsidR="00E03AC5" w:rsidRPr="00E738E2" w:rsidRDefault="0055565F" w:rsidP="00E738E2">
      <w:pPr>
        <w:widowControl/>
        <w:numPr>
          <w:ilvl w:val="1"/>
          <w:numId w:val="3"/>
        </w:numPr>
        <w:spacing w:line="360" w:lineRule="auto"/>
        <w:rPr>
          <w:rFonts w:ascii="宋体" w:hAnsi="宋体" w:cs="宋体"/>
          <w:kern w:val="0"/>
          <w:szCs w:val="21"/>
        </w:rPr>
      </w:pPr>
      <w:r w:rsidRPr="00E738E2">
        <w:rPr>
          <w:rFonts w:ascii="宋体" w:hAnsi="宋体" w:cs="宋体" w:hint="eastAsia"/>
          <w:kern w:val="0"/>
          <w:szCs w:val="21"/>
        </w:rPr>
        <w:t>为维护公司价值及股东权益所必需。</w:t>
      </w:r>
    </w:p>
    <w:p w14:paraId="4D3191F7" w14:textId="4C3F185F" w:rsidR="00E03AC5" w:rsidRPr="00E738E2" w:rsidRDefault="0055565F" w:rsidP="00E738E2">
      <w:pPr>
        <w:widowControl/>
        <w:numPr>
          <w:ilvl w:val="0"/>
          <w:numId w:val="1"/>
        </w:numPr>
        <w:tabs>
          <w:tab w:val="left" w:pos="0"/>
        </w:tabs>
        <w:spacing w:afterLines="50" w:after="156" w:line="360" w:lineRule="auto"/>
        <w:rPr>
          <w:rFonts w:ascii="宋体" w:hAnsi="宋体" w:cs="宋体"/>
          <w:kern w:val="0"/>
          <w:szCs w:val="21"/>
        </w:rPr>
      </w:pPr>
      <w:r w:rsidRPr="00E738E2">
        <w:rPr>
          <w:rFonts w:ascii="宋体" w:hAnsi="宋体" w:cs="宋体" w:hint="eastAsia"/>
          <w:kern w:val="0"/>
          <w:szCs w:val="21"/>
        </w:rPr>
        <w:t>公司收购本公司股份，可以通过公开的集中交易方式，或者法律、行政法规和中国证监会认可的其他方式进行。</w:t>
      </w:r>
    </w:p>
    <w:p w14:paraId="3056C65A" w14:textId="39A9A146" w:rsidR="00E03AC5" w:rsidRPr="00E738E2" w:rsidRDefault="0055565F" w:rsidP="00E738E2">
      <w:pPr>
        <w:widowControl/>
        <w:tabs>
          <w:tab w:val="left" w:pos="0"/>
        </w:tabs>
        <w:spacing w:afterLines="50" w:after="156" w:line="360" w:lineRule="auto"/>
        <w:ind w:firstLineChars="200" w:firstLine="420"/>
        <w:rPr>
          <w:rFonts w:ascii="宋体" w:hAnsi="宋体" w:cs="宋体"/>
          <w:szCs w:val="21"/>
        </w:rPr>
      </w:pPr>
      <w:r w:rsidRPr="00E738E2">
        <w:rPr>
          <w:rFonts w:ascii="宋体" w:hAnsi="宋体" w:cs="宋体" w:hint="eastAsia"/>
          <w:kern w:val="0"/>
          <w:szCs w:val="21"/>
        </w:rPr>
        <w:lastRenderedPageBreak/>
        <w:t>公司因本章程第二十</w:t>
      </w:r>
      <w:r w:rsidR="00471015" w:rsidRPr="00E738E2">
        <w:rPr>
          <w:rFonts w:ascii="宋体" w:hAnsi="宋体" w:cs="宋体" w:hint="eastAsia"/>
          <w:kern w:val="0"/>
          <w:szCs w:val="21"/>
        </w:rPr>
        <w:t>三</w:t>
      </w:r>
      <w:r w:rsidRPr="00E738E2">
        <w:rPr>
          <w:rFonts w:ascii="宋体" w:hAnsi="宋体" w:cs="宋体" w:hint="eastAsia"/>
          <w:kern w:val="0"/>
          <w:szCs w:val="21"/>
        </w:rPr>
        <w:t>条第一款第（三）项、第（五）项、第（六）项规定的情形收购本公司股份的，应当通过公开的集中交易方式进行。</w:t>
      </w:r>
    </w:p>
    <w:p w14:paraId="0C042FEF" w14:textId="3B9CC0A3" w:rsidR="00E03AC5" w:rsidRPr="00E738E2" w:rsidRDefault="0055565F" w:rsidP="00943576">
      <w:pPr>
        <w:widowControl/>
        <w:numPr>
          <w:ilvl w:val="0"/>
          <w:numId w:val="1"/>
        </w:numPr>
        <w:tabs>
          <w:tab w:val="left" w:pos="0"/>
        </w:tabs>
        <w:spacing w:afterLines="50" w:after="156" w:line="360" w:lineRule="auto"/>
        <w:jc w:val="left"/>
        <w:rPr>
          <w:rFonts w:ascii="宋体" w:hAnsi="宋体" w:cs="宋体"/>
          <w:kern w:val="0"/>
          <w:szCs w:val="21"/>
        </w:rPr>
      </w:pPr>
      <w:r w:rsidRPr="00E738E2">
        <w:rPr>
          <w:rFonts w:ascii="宋体" w:hAnsi="宋体" w:cs="宋体" w:hint="eastAsia"/>
          <w:szCs w:val="21"/>
        </w:rPr>
        <w:t>公司因本章程第二十三条第一款第（一）项、第（二）项规定的情形收购本公司股份的，应当经股东会决议</w:t>
      </w:r>
      <w:r w:rsidRPr="00E738E2">
        <w:rPr>
          <w:rFonts w:ascii="宋体" w:hAnsi="宋体" w:cs="宋体"/>
          <w:kern w:val="0"/>
          <w:szCs w:val="21"/>
        </w:rPr>
        <w:t>。</w:t>
      </w:r>
      <w:r w:rsidRPr="00E738E2">
        <w:rPr>
          <w:rFonts w:ascii="宋体" w:hAnsi="宋体" w:cs="宋体" w:hint="eastAsia"/>
          <w:szCs w:val="21"/>
        </w:rPr>
        <w:t>公司因本章程第二十三条第一款第（三）项、第（五）项、第（六）项规定的情形收购本公司股份的，应当经三分之二以上董事出席的董事会会议决议。</w:t>
      </w:r>
    </w:p>
    <w:p w14:paraId="17AF9102" w14:textId="381D6896" w:rsidR="00E03AC5" w:rsidRPr="00E738E2" w:rsidRDefault="0055565F" w:rsidP="00E738E2">
      <w:pPr>
        <w:widowControl/>
        <w:spacing w:afterLines="50" w:after="156" w:line="360" w:lineRule="auto"/>
        <w:ind w:firstLineChars="200" w:firstLine="420"/>
        <w:rPr>
          <w:rFonts w:ascii="宋体" w:hAnsi="宋体" w:cs="宋体"/>
          <w:kern w:val="0"/>
          <w:szCs w:val="21"/>
        </w:rPr>
      </w:pPr>
      <w:r w:rsidRPr="00E738E2">
        <w:rPr>
          <w:rFonts w:ascii="宋体" w:hAnsi="宋体" w:cs="宋体" w:hint="eastAsia"/>
          <w:szCs w:val="21"/>
        </w:rPr>
        <w:t>公司依照第二十三条第一款规定收购本公司股份后，属于第（一）项情形的，应当自收购之日起10日内注销；属于第（二）项、第（四）项情形的，应当在6个月内转让或者注销；属于第（三）项、第（五）项、第（六）项情形的，公司合计持有的本公司股份数不得超过本公司已发行股份总额的10%，并应当在3年内转让或者注销</w:t>
      </w:r>
      <w:r w:rsidRPr="00E738E2">
        <w:rPr>
          <w:rFonts w:ascii="宋体" w:hAnsi="宋体" w:cs="宋体"/>
          <w:kern w:val="0"/>
          <w:szCs w:val="21"/>
        </w:rPr>
        <w:t>。</w:t>
      </w:r>
    </w:p>
    <w:p w14:paraId="455AC182" w14:textId="77777777" w:rsidR="00E03AC5" w:rsidRPr="00E738E2" w:rsidRDefault="0055565F" w:rsidP="00E738E2">
      <w:pPr>
        <w:widowControl/>
        <w:spacing w:afterLines="50" w:after="156" w:line="360" w:lineRule="auto"/>
        <w:ind w:firstLineChars="200" w:firstLine="420"/>
        <w:rPr>
          <w:rFonts w:ascii="宋体" w:hAnsi="宋体" w:cs="宋体"/>
          <w:kern w:val="0"/>
          <w:szCs w:val="21"/>
        </w:rPr>
      </w:pPr>
      <w:r w:rsidRPr="00E738E2">
        <w:rPr>
          <w:rFonts w:ascii="宋体" w:hAnsi="宋体" w:cs="宋体" w:hint="eastAsia"/>
          <w:szCs w:val="21"/>
        </w:rPr>
        <w:t>上市公司收购本公司股份的，应当依照《</w:t>
      </w:r>
      <w:hyperlink r:id="rId8" w:history="1">
        <w:r w:rsidRPr="00E738E2">
          <w:rPr>
            <w:rFonts w:ascii="宋体" w:hAnsi="宋体" w:cs="宋体" w:hint="eastAsia"/>
            <w:szCs w:val="21"/>
          </w:rPr>
          <w:t>证券法</w:t>
        </w:r>
      </w:hyperlink>
      <w:r w:rsidRPr="00E738E2">
        <w:rPr>
          <w:rFonts w:ascii="宋体" w:hAnsi="宋体" w:cs="宋体" w:hint="eastAsia"/>
          <w:szCs w:val="21"/>
        </w:rPr>
        <w:t>》等有关规定履行信息披露义务。</w:t>
      </w:r>
    </w:p>
    <w:p w14:paraId="45BE7284" w14:textId="77777777" w:rsidR="00E03AC5" w:rsidRPr="00E738E2" w:rsidRDefault="0055565F">
      <w:pPr>
        <w:pStyle w:val="4"/>
        <w:jc w:val="center"/>
        <w:rPr>
          <w:rFonts w:ascii="宋体" w:hAnsi="宋体"/>
          <w:kern w:val="0"/>
          <w:sz w:val="24"/>
          <w:szCs w:val="24"/>
        </w:rPr>
      </w:pPr>
      <w:bookmarkStart w:id="9" w:name="_Toc99790236"/>
      <w:r w:rsidRPr="00E738E2">
        <w:rPr>
          <w:rFonts w:ascii="宋体" w:hAnsi="宋体"/>
          <w:kern w:val="0"/>
          <w:sz w:val="24"/>
          <w:szCs w:val="24"/>
        </w:rPr>
        <w:t>第三节</w:t>
      </w:r>
      <w:r w:rsidRPr="00E738E2">
        <w:rPr>
          <w:rFonts w:ascii="宋体" w:hAnsi="宋体" w:hint="eastAsia"/>
          <w:kern w:val="0"/>
          <w:sz w:val="24"/>
          <w:szCs w:val="24"/>
        </w:rPr>
        <w:t xml:space="preserve"> </w:t>
      </w:r>
      <w:r w:rsidRPr="00E738E2">
        <w:rPr>
          <w:rFonts w:ascii="宋体" w:hAnsi="宋体"/>
          <w:kern w:val="0"/>
          <w:sz w:val="24"/>
          <w:szCs w:val="24"/>
        </w:rPr>
        <w:t>股份转让</w:t>
      </w:r>
      <w:bookmarkEnd w:id="9"/>
    </w:p>
    <w:p w14:paraId="363C0713" w14:textId="77777777" w:rsidR="00E03AC5" w:rsidRPr="00E738E2" w:rsidRDefault="0055565F" w:rsidP="00E738E2">
      <w:pPr>
        <w:widowControl/>
        <w:numPr>
          <w:ilvl w:val="0"/>
          <w:numId w:val="1"/>
        </w:numPr>
        <w:tabs>
          <w:tab w:val="left" w:pos="0"/>
        </w:tabs>
        <w:spacing w:afterLines="50" w:after="156" w:line="360" w:lineRule="auto"/>
        <w:rPr>
          <w:rFonts w:ascii="宋体" w:hAnsi="宋体" w:cs="宋体"/>
          <w:kern w:val="0"/>
          <w:szCs w:val="21"/>
        </w:rPr>
      </w:pPr>
      <w:r w:rsidRPr="00E738E2">
        <w:rPr>
          <w:rFonts w:ascii="宋体" w:hAnsi="宋体" w:cs="宋体"/>
          <w:kern w:val="0"/>
          <w:szCs w:val="21"/>
        </w:rPr>
        <w:t>公司的股份可以依法转让。</w:t>
      </w:r>
    </w:p>
    <w:p w14:paraId="37E82491" w14:textId="77777777" w:rsidR="00E03AC5" w:rsidRPr="00E738E2" w:rsidRDefault="0055565F" w:rsidP="00E738E2">
      <w:pPr>
        <w:widowControl/>
        <w:numPr>
          <w:ilvl w:val="0"/>
          <w:numId w:val="1"/>
        </w:numPr>
        <w:tabs>
          <w:tab w:val="left" w:pos="0"/>
        </w:tabs>
        <w:spacing w:afterLines="50" w:after="156" w:line="360" w:lineRule="auto"/>
        <w:rPr>
          <w:rFonts w:ascii="宋体" w:hAnsi="宋体" w:cs="宋体"/>
          <w:kern w:val="0"/>
          <w:szCs w:val="21"/>
        </w:rPr>
      </w:pPr>
      <w:r w:rsidRPr="00E738E2">
        <w:rPr>
          <w:rFonts w:ascii="宋体" w:hAnsi="宋体" w:cs="宋体"/>
          <w:kern w:val="0"/>
          <w:szCs w:val="21"/>
        </w:rPr>
        <w:t>公司不接受本公司的股票作为质押权的标的。</w:t>
      </w:r>
    </w:p>
    <w:p w14:paraId="5FCF9F26" w14:textId="77777777" w:rsidR="00E03AC5" w:rsidRPr="00E738E2" w:rsidRDefault="0055565F" w:rsidP="00E738E2">
      <w:pPr>
        <w:widowControl/>
        <w:numPr>
          <w:ilvl w:val="0"/>
          <w:numId w:val="1"/>
        </w:numPr>
        <w:tabs>
          <w:tab w:val="left" w:pos="0"/>
        </w:tabs>
        <w:spacing w:afterLines="50" w:after="156" w:line="360" w:lineRule="auto"/>
        <w:rPr>
          <w:rFonts w:ascii="宋体" w:hAnsi="宋体" w:cs="宋体"/>
          <w:kern w:val="0"/>
          <w:szCs w:val="21"/>
        </w:rPr>
      </w:pPr>
      <w:r w:rsidRPr="00E738E2">
        <w:rPr>
          <w:rFonts w:ascii="宋体" w:hAnsi="宋体" w:cs="宋体"/>
          <w:kern w:val="0"/>
          <w:szCs w:val="21"/>
        </w:rPr>
        <w:t>发起人持有的本公司股份，自公司成立之日起1年内不得转让。公司公开发行股份前已发行的股份，自公司股票在上海证券交易所上市交易之日起1年内不得转让。</w:t>
      </w:r>
    </w:p>
    <w:p w14:paraId="3B1951CB" w14:textId="77777777" w:rsidR="00E03AC5" w:rsidRPr="00E738E2" w:rsidRDefault="0055565F" w:rsidP="00E738E2">
      <w:pPr>
        <w:widowControl/>
        <w:spacing w:afterLines="50" w:after="156" w:line="360" w:lineRule="auto"/>
        <w:ind w:firstLineChars="200" w:firstLine="420"/>
        <w:rPr>
          <w:rFonts w:ascii="宋体" w:hAnsi="宋体" w:cs="宋体"/>
          <w:kern w:val="0"/>
          <w:szCs w:val="21"/>
        </w:rPr>
      </w:pPr>
      <w:r w:rsidRPr="00E738E2">
        <w:rPr>
          <w:rFonts w:ascii="宋体" w:hAnsi="宋体" w:cs="宋体"/>
          <w:kern w:val="0"/>
          <w:szCs w:val="21"/>
        </w:rPr>
        <w:t>公司董事、监事、高级管理人员应当向公司申报所持有的本</w:t>
      </w:r>
      <w:r w:rsidRPr="00E738E2">
        <w:rPr>
          <w:rFonts w:ascii="宋体" w:hAnsi="宋体" w:cs="宋体" w:hint="eastAsia"/>
          <w:kern w:val="0"/>
          <w:szCs w:val="21"/>
        </w:rPr>
        <w:t>公司的股份及其变动情况，在任职期间每年转让的股份不得超过其所持</w:t>
      </w:r>
      <w:r w:rsidRPr="00E738E2">
        <w:rPr>
          <w:rFonts w:ascii="宋体" w:hAnsi="宋体" w:cs="宋体"/>
          <w:kern w:val="0"/>
          <w:szCs w:val="21"/>
        </w:rPr>
        <w:t>有本公司股份总数的25%；所持本公司股份自公司股票上市交易之日起1年内不得转让。上述人员离职后半年内，不得转让其所持有的本公司股份。</w:t>
      </w:r>
    </w:p>
    <w:p w14:paraId="55639C2E" w14:textId="77777777" w:rsidR="00E03AC5" w:rsidRPr="00E738E2" w:rsidRDefault="0055565F" w:rsidP="00E738E2">
      <w:pPr>
        <w:widowControl/>
        <w:numPr>
          <w:ilvl w:val="0"/>
          <w:numId w:val="1"/>
        </w:numPr>
        <w:tabs>
          <w:tab w:val="left" w:pos="0"/>
        </w:tabs>
        <w:spacing w:afterLines="50" w:after="156" w:line="360" w:lineRule="auto"/>
        <w:rPr>
          <w:rFonts w:ascii="宋体" w:hAnsi="宋体" w:cs="宋体"/>
          <w:kern w:val="0"/>
          <w:szCs w:val="21"/>
        </w:rPr>
      </w:pPr>
      <w:r w:rsidRPr="00E738E2">
        <w:rPr>
          <w:rFonts w:ascii="宋体" w:hAnsi="宋体" w:cs="宋体"/>
          <w:kern w:val="0"/>
          <w:szCs w:val="21"/>
        </w:rPr>
        <w:t>公司董事、监事、高级管理人员、持有本公司股份5%以上的股东，将其持有的本公司股票在买入后6个月内卖出，或者在卖出后6个月内又买入，由此所得收益归本公司所有，本公司董事会将收回其所得收益。但是，证券公司因包销购入售后剩余股票而持有5%以上股份的，卖出该股票不受6个月时间限制。</w:t>
      </w:r>
    </w:p>
    <w:p w14:paraId="696B7CD5" w14:textId="77777777" w:rsidR="00E03AC5" w:rsidRPr="00E738E2" w:rsidRDefault="0055565F" w:rsidP="00E738E2">
      <w:pPr>
        <w:widowControl/>
        <w:tabs>
          <w:tab w:val="left" w:pos="0"/>
        </w:tabs>
        <w:spacing w:afterLines="50" w:after="156" w:line="360" w:lineRule="auto"/>
        <w:rPr>
          <w:rFonts w:ascii="宋体" w:hAnsi="宋体" w:cs="宋体"/>
          <w:kern w:val="0"/>
          <w:szCs w:val="21"/>
        </w:rPr>
      </w:pPr>
      <w:r w:rsidRPr="00E738E2">
        <w:rPr>
          <w:rFonts w:ascii="宋体" w:hAnsi="宋体" w:cs="宋体" w:hint="eastAsia"/>
          <w:kern w:val="0"/>
          <w:szCs w:val="21"/>
        </w:rPr>
        <w:lastRenderedPageBreak/>
        <w:t xml:space="preserve"> </w:t>
      </w:r>
      <w:r w:rsidRPr="00E738E2">
        <w:rPr>
          <w:rFonts w:ascii="宋体" w:hAnsi="宋体" w:cs="宋体"/>
          <w:kern w:val="0"/>
          <w:szCs w:val="21"/>
        </w:rPr>
        <w:t xml:space="preserve">   </w:t>
      </w:r>
      <w:r w:rsidRPr="00E738E2">
        <w:rPr>
          <w:rFonts w:ascii="宋体" w:hAnsi="宋体" w:cs="宋体" w:hint="eastAsia"/>
          <w:kern w:val="0"/>
          <w:szCs w:val="21"/>
        </w:rPr>
        <w:t>前款所称董事、监事、高级管理人员、自然人股东持有的股票或者其他具有股权性质的证券，包括其配偶、父母、子女持有的及利用他人账户持有的股票或者其他具有股权性质的证券。</w:t>
      </w:r>
    </w:p>
    <w:p w14:paraId="5BA0D556" w14:textId="00C3E84B" w:rsidR="00E03AC5" w:rsidRPr="00E738E2" w:rsidRDefault="0055565F" w:rsidP="00E738E2">
      <w:pPr>
        <w:widowControl/>
        <w:spacing w:afterLines="50" w:after="156" w:line="360" w:lineRule="auto"/>
        <w:ind w:firstLine="420"/>
        <w:rPr>
          <w:rFonts w:ascii="宋体" w:hAnsi="宋体" w:cs="宋体"/>
          <w:kern w:val="0"/>
          <w:szCs w:val="21"/>
        </w:rPr>
      </w:pPr>
      <w:r w:rsidRPr="00E738E2">
        <w:rPr>
          <w:rFonts w:ascii="宋体" w:hAnsi="宋体" w:cs="宋体"/>
          <w:kern w:val="0"/>
          <w:szCs w:val="21"/>
        </w:rPr>
        <w:t>公司董事会不按照</w:t>
      </w:r>
      <w:r w:rsidR="00435354" w:rsidRPr="00E738E2">
        <w:rPr>
          <w:rFonts w:ascii="宋体" w:hAnsi="宋体" w:cs="宋体" w:hint="eastAsia"/>
          <w:kern w:val="0"/>
          <w:szCs w:val="21"/>
        </w:rPr>
        <w:t>第一</w:t>
      </w:r>
      <w:r w:rsidRPr="00E738E2">
        <w:rPr>
          <w:rFonts w:ascii="宋体" w:hAnsi="宋体" w:cs="宋体"/>
          <w:kern w:val="0"/>
          <w:szCs w:val="21"/>
        </w:rPr>
        <w:t>款规定执行的，股东有权要求董事会在30日内执行。公司董事会未在上述期限内执行的，股东有权为了公司的利益以自己的名义直接向人民法院提起诉讼。</w:t>
      </w:r>
    </w:p>
    <w:p w14:paraId="44253BE7" w14:textId="77777777" w:rsidR="00E03AC5" w:rsidRPr="00E738E2" w:rsidRDefault="0055565F" w:rsidP="00E738E2">
      <w:pPr>
        <w:widowControl/>
        <w:spacing w:afterLines="50" w:after="156" w:line="360" w:lineRule="auto"/>
        <w:ind w:firstLineChars="200" w:firstLine="420"/>
        <w:rPr>
          <w:rFonts w:ascii="宋体" w:hAnsi="宋体" w:cs="宋体"/>
          <w:kern w:val="0"/>
          <w:szCs w:val="21"/>
        </w:rPr>
      </w:pPr>
      <w:r w:rsidRPr="00E738E2">
        <w:rPr>
          <w:rFonts w:ascii="宋体" w:hAnsi="宋体" w:cs="宋体"/>
          <w:kern w:val="0"/>
          <w:szCs w:val="21"/>
        </w:rPr>
        <w:t>公司董事会不按照第一款的规定执行的，负有责任的董事依法承担连带责任。</w:t>
      </w:r>
    </w:p>
    <w:p w14:paraId="6377E9D4" w14:textId="76B32CA8" w:rsidR="00E03AC5" w:rsidRPr="00E738E2" w:rsidRDefault="0055565F">
      <w:pPr>
        <w:pStyle w:val="3"/>
        <w:jc w:val="center"/>
        <w:rPr>
          <w:kern w:val="0"/>
          <w:sz w:val="24"/>
          <w:szCs w:val="24"/>
        </w:rPr>
      </w:pPr>
      <w:bookmarkStart w:id="10" w:name="_Toc99790237"/>
      <w:bookmarkStart w:id="11" w:name="_Toc99790115"/>
      <w:r w:rsidRPr="00E738E2">
        <w:rPr>
          <w:rFonts w:ascii="宋体" w:hAnsi="宋体"/>
          <w:kern w:val="0"/>
          <w:sz w:val="21"/>
          <w:szCs w:val="21"/>
        </w:rPr>
        <w:t>第</w:t>
      </w:r>
      <w:r w:rsidRPr="00E738E2">
        <w:rPr>
          <w:kern w:val="0"/>
          <w:sz w:val="24"/>
          <w:szCs w:val="24"/>
        </w:rPr>
        <w:t>四章</w:t>
      </w:r>
      <w:r w:rsidRPr="00E738E2">
        <w:rPr>
          <w:rFonts w:hint="eastAsia"/>
          <w:kern w:val="0"/>
          <w:sz w:val="24"/>
          <w:szCs w:val="24"/>
        </w:rPr>
        <w:t xml:space="preserve"> </w:t>
      </w:r>
      <w:r w:rsidRPr="00E738E2">
        <w:rPr>
          <w:kern w:val="0"/>
          <w:sz w:val="24"/>
          <w:szCs w:val="24"/>
        </w:rPr>
        <w:t>股东和股东会</w:t>
      </w:r>
      <w:bookmarkEnd w:id="10"/>
      <w:bookmarkEnd w:id="11"/>
    </w:p>
    <w:p w14:paraId="125AEAB7" w14:textId="77777777" w:rsidR="00E03AC5" w:rsidRPr="00E738E2" w:rsidRDefault="0055565F">
      <w:pPr>
        <w:pStyle w:val="4"/>
        <w:spacing w:before="0" w:afterLines="50" w:after="156" w:line="360" w:lineRule="auto"/>
        <w:jc w:val="center"/>
        <w:rPr>
          <w:rFonts w:ascii="宋体" w:eastAsia="宋体" w:hAnsi="宋体"/>
          <w:kern w:val="0"/>
          <w:sz w:val="24"/>
          <w:szCs w:val="24"/>
        </w:rPr>
      </w:pPr>
      <w:bookmarkStart w:id="12" w:name="_Toc99790238"/>
      <w:r w:rsidRPr="00E738E2">
        <w:rPr>
          <w:rFonts w:ascii="宋体" w:eastAsia="宋体" w:hAnsi="宋体"/>
          <w:kern w:val="0"/>
          <w:sz w:val="24"/>
          <w:szCs w:val="24"/>
        </w:rPr>
        <w:t>第一节</w:t>
      </w:r>
      <w:r w:rsidRPr="00E738E2">
        <w:rPr>
          <w:rFonts w:ascii="宋体" w:eastAsia="宋体" w:hAnsi="宋体" w:hint="eastAsia"/>
          <w:kern w:val="0"/>
          <w:sz w:val="24"/>
          <w:szCs w:val="24"/>
        </w:rPr>
        <w:t xml:space="preserve"> </w:t>
      </w:r>
      <w:r w:rsidRPr="00E738E2">
        <w:rPr>
          <w:rFonts w:ascii="宋体" w:eastAsia="宋体" w:hAnsi="宋体"/>
          <w:kern w:val="0"/>
          <w:sz w:val="24"/>
          <w:szCs w:val="24"/>
        </w:rPr>
        <w:t>股东</w:t>
      </w:r>
      <w:bookmarkEnd w:id="12"/>
    </w:p>
    <w:p w14:paraId="44EB25B4" w14:textId="77777777" w:rsidR="00E03AC5" w:rsidRPr="00E738E2" w:rsidRDefault="0055565F" w:rsidP="00E738E2">
      <w:pPr>
        <w:widowControl/>
        <w:numPr>
          <w:ilvl w:val="0"/>
          <w:numId w:val="1"/>
        </w:numPr>
        <w:tabs>
          <w:tab w:val="left" w:pos="0"/>
        </w:tabs>
        <w:spacing w:afterLines="50" w:after="156" w:line="360" w:lineRule="auto"/>
        <w:rPr>
          <w:rFonts w:ascii="宋体" w:hAnsi="宋体" w:cs="宋体"/>
          <w:kern w:val="0"/>
          <w:szCs w:val="21"/>
        </w:rPr>
      </w:pPr>
      <w:r w:rsidRPr="00E738E2">
        <w:rPr>
          <w:rFonts w:ascii="宋体" w:hAnsi="宋体" w:cs="宋体"/>
          <w:kern w:val="0"/>
          <w:szCs w:val="21"/>
        </w:rPr>
        <w:t>公司依据证券登记机构提供的凭证建立股东名册，股东名册是证明股东持有公司股份的充分证据。股东按其所持有股份的种类享有权利，承担义务；持有同一种类股份的股东，享有同等权利，承担同种义务。</w:t>
      </w:r>
    </w:p>
    <w:p w14:paraId="0C123F37" w14:textId="77777777" w:rsidR="00E03AC5" w:rsidRPr="00E738E2" w:rsidRDefault="0055565F" w:rsidP="00E738E2">
      <w:pPr>
        <w:widowControl/>
        <w:spacing w:afterLines="50" w:after="156" w:line="360" w:lineRule="auto"/>
        <w:ind w:firstLine="420"/>
        <w:rPr>
          <w:rFonts w:ascii="宋体" w:hAnsi="宋体" w:cs="宋体"/>
          <w:kern w:val="0"/>
          <w:szCs w:val="21"/>
        </w:rPr>
      </w:pPr>
      <w:r w:rsidRPr="00E738E2">
        <w:rPr>
          <w:rFonts w:ascii="宋体" w:hAnsi="宋体" w:cs="宋体"/>
          <w:kern w:val="0"/>
          <w:szCs w:val="21"/>
        </w:rPr>
        <w:t>公司应当与证券登记机构签订股份保管协议，定期查询主要股东资料以及主要股东的持股变更(包括股权的出质)情况，及时掌握公司的股权结构。</w:t>
      </w:r>
    </w:p>
    <w:p w14:paraId="330FC5C5" w14:textId="0A4C4DDF" w:rsidR="00E03AC5" w:rsidRPr="00E738E2" w:rsidRDefault="0055565F" w:rsidP="00E738E2">
      <w:pPr>
        <w:widowControl/>
        <w:numPr>
          <w:ilvl w:val="0"/>
          <w:numId w:val="1"/>
        </w:numPr>
        <w:tabs>
          <w:tab w:val="left" w:pos="0"/>
        </w:tabs>
        <w:spacing w:afterLines="50" w:after="156" w:line="360" w:lineRule="auto"/>
        <w:rPr>
          <w:rFonts w:ascii="宋体" w:hAnsi="宋体" w:cs="宋体"/>
          <w:kern w:val="0"/>
          <w:szCs w:val="21"/>
        </w:rPr>
      </w:pPr>
      <w:r w:rsidRPr="00E738E2">
        <w:rPr>
          <w:rFonts w:ascii="宋体" w:hAnsi="宋体" w:cs="宋体"/>
          <w:kern w:val="0"/>
          <w:szCs w:val="21"/>
        </w:rPr>
        <w:t>公司召开股东会、分配股利、清算及从事其他需要确认股东身份的行为时，由董事会或股东会召集人确定股权登记日，股权登记日收市后登记在册的股东为享有相关权益的股东。</w:t>
      </w:r>
    </w:p>
    <w:p w14:paraId="7F22F785" w14:textId="77777777" w:rsidR="00E03AC5" w:rsidRPr="00E738E2" w:rsidRDefault="0055565F">
      <w:pPr>
        <w:widowControl/>
        <w:numPr>
          <w:ilvl w:val="0"/>
          <w:numId w:val="1"/>
        </w:numPr>
        <w:tabs>
          <w:tab w:val="left" w:pos="0"/>
        </w:tabs>
        <w:spacing w:afterLines="50" w:after="156" w:line="360" w:lineRule="auto"/>
        <w:jc w:val="left"/>
        <w:rPr>
          <w:rFonts w:ascii="宋体" w:hAnsi="宋体" w:cs="宋体"/>
          <w:kern w:val="0"/>
          <w:szCs w:val="21"/>
        </w:rPr>
      </w:pPr>
      <w:r w:rsidRPr="00E738E2">
        <w:rPr>
          <w:rFonts w:ascii="宋体" w:hAnsi="宋体" w:cs="宋体"/>
          <w:kern w:val="0"/>
          <w:szCs w:val="21"/>
        </w:rPr>
        <w:t>公司股东享有下列权利：</w:t>
      </w:r>
    </w:p>
    <w:p w14:paraId="7B7EAB2A" w14:textId="77777777" w:rsidR="00E03AC5" w:rsidRPr="00E738E2" w:rsidRDefault="0055565F">
      <w:pPr>
        <w:widowControl/>
        <w:numPr>
          <w:ilvl w:val="0"/>
          <w:numId w:val="5"/>
        </w:numPr>
        <w:tabs>
          <w:tab w:val="left" w:pos="720"/>
          <w:tab w:val="left" w:pos="1050"/>
        </w:tabs>
        <w:spacing w:line="360" w:lineRule="auto"/>
        <w:jc w:val="left"/>
        <w:rPr>
          <w:rFonts w:ascii="宋体" w:hAnsi="宋体" w:cs="宋体"/>
          <w:kern w:val="0"/>
          <w:szCs w:val="21"/>
        </w:rPr>
      </w:pPr>
      <w:r w:rsidRPr="00E738E2">
        <w:rPr>
          <w:rFonts w:ascii="宋体" w:hAnsi="宋体" w:cs="宋体"/>
          <w:kern w:val="0"/>
          <w:szCs w:val="21"/>
        </w:rPr>
        <w:t>依照其所持有的股份份额获得股利和其他形式的利益分配；</w:t>
      </w:r>
    </w:p>
    <w:p w14:paraId="45796238" w14:textId="2C540A00" w:rsidR="00E03AC5" w:rsidRPr="00E738E2" w:rsidRDefault="0055565F">
      <w:pPr>
        <w:widowControl/>
        <w:numPr>
          <w:ilvl w:val="0"/>
          <w:numId w:val="5"/>
        </w:numPr>
        <w:tabs>
          <w:tab w:val="left" w:pos="720"/>
          <w:tab w:val="left" w:pos="1050"/>
        </w:tabs>
        <w:spacing w:line="360" w:lineRule="auto"/>
        <w:jc w:val="left"/>
        <w:rPr>
          <w:rFonts w:ascii="宋体" w:hAnsi="宋体" w:cs="宋体"/>
          <w:kern w:val="0"/>
          <w:szCs w:val="21"/>
        </w:rPr>
      </w:pPr>
      <w:r w:rsidRPr="00E738E2">
        <w:rPr>
          <w:rFonts w:ascii="宋体" w:hAnsi="宋体" w:cs="宋体"/>
          <w:kern w:val="0"/>
          <w:szCs w:val="21"/>
        </w:rPr>
        <w:t>依法请求、召集、主持、参加或者委派股东代理人参加股东会，并行使相应的表决权；</w:t>
      </w:r>
    </w:p>
    <w:p w14:paraId="5CB9D0D7" w14:textId="77777777" w:rsidR="00E03AC5" w:rsidRPr="00E738E2" w:rsidRDefault="0055565F">
      <w:pPr>
        <w:widowControl/>
        <w:numPr>
          <w:ilvl w:val="0"/>
          <w:numId w:val="5"/>
        </w:numPr>
        <w:tabs>
          <w:tab w:val="left" w:pos="720"/>
          <w:tab w:val="left" w:pos="1050"/>
        </w:tabs>
        <w:spacing w:line="360" w:lineRule="auto"/>
        <w:jc w:val="left"/>
        <w:rPr>
          <w:rFonts w:ascii="宋体" w:hAnsi="宋体" w:cs="宋体"/>
          <w:kern w:val="0"/>
          <w:szCs w:val="21"/>
        </w:rPr>
      </w:pPr>
      <w:r w:rsidRPr="00E738E2">
        <w:rPr>
          <w:rFonts w:ascii="宋体" w:hAnsi="宋体" w:cs="宋体"/>
          <w:kern w:val="0"/>
          <w:szCs w:val="21"/>
        </w:rPr>
        <w:t>对公司的经营进行监督，提出建议或者质询；</w:t>
      </w:r>
    </w:p>
    <w:p w14:paraId="5F8DA16B" w14:textId="77777777" w:rsidR="00E03AC5" w:rsidRPr="00E738E2" w:rsidRDefault="0055565F">
      <w:pPr>
        <w:widowControl/>
        <w:numPr>
          <w:ilvl w:val="0"/>
          <w:numId w:val="5"/>
        </w:numPr>
        <w:tabs>
          <w:tab w:val="left" w:pos="720"/>
          <w:tab w:val="left" w:pos="1050"/>
        </w:tabs>
        <w:spacing w:line="360" w:lineRule="auto"/>
        <w:jc w:val="left"/>
        <w:rPr>
          <w:rFonts w:ascii="宋体" w:hAnsi="宋体" w:cs="宋体"/>
          <w:kern w:val="0"/>
          <w:szCs w:val="21"/>
        </w:rPr>
      </w:pPr>
      <w:r w:rsidRPr="00E738E2">
        <w:rPr>
          <w:rFonts w:ascii="宋体" w:hAnsi="宋体" w:cs="宋体"/>
          <w:kern w:val="0"/>
          <w:szCs w:val="21"/>
        </w:rPr>
        <w:t xml:space="preserve">依照法律、行政法规及本章程的规定转让、赠与或质押其所持有的股份； </w:t>
      </w:r>
    </w:p>
    <w:p w14:paraId="59960D76" w14:textId="26F2D2B3" w:rsidR="00DC118E" w:rsidRPr="00E738E2" w:rsidRDefault="0055565F">
      <w:pPr>
        <w:widowControl/>
        <w:numPr>
          <w:ilvl w:val="0"/>
          <w:numId w:val="5"/>
        </w:numPr>
        <w:tabs>
          <w:tab w:val="left" w:pos="720"/>
          <w:tab w:val="left" w:pos="1050"/>
        </w:tabs>
        <w:spacing w:line="360" w:lineRule="auto"/>
        <w:jc w:val="left"/>
        <w:rPr>
          <w:rFonts w:ascii="宋体" w:hAnsi="宋体" w:cs="宋体"/>
          <w:kern w:val="0"/>
          <w:szCs w:val="21"/>
        </w:rPr>
      </w:pPr>
      <w:r w:rsidRPr="00E738E2">
        <w:rPr>
          <w:rFonts w:ascii="宋体" w:hAnsi="宋体" w:cs="宋体"/>
          <w:kern w:val="0"/>
          <w:szCs w:val="21"/>
        </w:rPr>
        <w:t>查阅</w:t>
      </w:r>
      <w:r w:rsidRPr="00E738E2">
        <w:rPr>
          <w:rFonts w:ascii="宋体" w:hAnsi="宋体" w:cs="宋体" w:hint="eastAsia"/>
          <w:kern w:val="0"/>
          <w:szCs w:val="21"/>
        </w:rPr>
        <w:t>、复制</w:t>
      </w:r>
      <w:r w:rsidRPr="00E738E2">
        <w:rPr>
          <w:rFonts w:ascii="宋体" w:hAnsi="宋体" w:cs="宋体"/>
          <w:kern w:val="0"/>
          <w:szCs w:val="21"/>
        </w:rPr>
        <w:t>本章程、股东名册、公司债券存根、股东会会议记录、董事会会议决议、监事会会议决议、财务会计报告；</w:t>
      </w:r>
    </w:p>
    <w:p w14:paraId="15D643E9" w14:textId="63775854" w:rsidR="00E03AC5" w:rsidRPr="00E738E2" w:rsidRDefault="002E5544" w:rsidP="00DC118E">
      <w:pPr>
        <w:widowControl/>
        <w:numPr>
          <w:ilvl w:val="0"/>
          <w:numId w:val="5"/>
        </w:numPr>
        <w:tabs>
          <w:tab w:val="left" w:pos="720"/>
          <w:tab w:val="left" w:pos="1050"/>
        </w:tabs>
        <w:spacing w:line="360" w:lineRule="auto"/>
        <w:jc w:val="left"/>
        <w:rPr>
          <w:rFonts w:ascii="宋体" w:hAnsi="宋体" w:cs="宋体"/>
          <w:kern w:val="0"/>
          <w:szCs w:val="21"/>
        </w:rPr>
      </w:pPr>
      <w:r w:rsidRPr="00E738E2">
        <w:rPr>
          <w:rFonts w:ascii="宋体" w:hAnsi="宋体" w:cs="宋体" w:hint="eastAsia"/>
          <w:kern w:val="0"/>
          <w:szCs w:val="21"/>
        </w:rPr>
        <w:lastRenderedPageBreak/>
        <w:t>连</w:t>
      </w:r>
      <w:r w:rsidR="00DC118E" w:rsidRPr="00E738E2">
        <w:rPr>
          <w:rFonts w:ascii="宋体" w:hAnsi="宋体" w:cs="宋体" w:hint="eastAsia"/>
          <w:kern w:val="0"/>
          <w:szCs w:val="21"/>
        </w:rPr>
        <w:t>续</w:t>
      </w:r>
      <w:r w:rsidR="009B2C63" w:rsidRPr="00E738E2">
        <w:rPr>
          <w:rFonts w:ascii="宋体" w:hAnsi="宋体" w:cs="宋体" w:hint="eastAsia"/>
          <w:kern w:val="0"/>
          <w:szCs w:val="21"/>
        </w:rPr>
        <w:t>1</w:t>
      </w:r>
      <w:r w:rsidR="009B2C63" w:rsidRPr="00E738E2">
        <w:rPr>
          <w:rFonts w:ascii="宋体" w:hAnsi="宋体" w:cs="宋体"/>
          <w:kern w:val="0"/>
          <w:szCs w:val="21"/>
        </w:rPr>
        <w:t>80</w:t>
      </w:r>
      <w:r w:rsidR="009B2C63" w:rsidRPr="00E738E2">
        <w:rPr>
          <w:rFonts w:ascii="宋体" w:hAnsi="宋体" w:cs="宋体" w:hint="eastAsia"/>
          <w:kern w:val="0"/>
          <w:szCs w:val="21"/>
        </w:rPr>
        <w:t>日</w:t>
      </w:r>
      <w:r w:rsidR="00DC118E" w:rsidRPr="00E738E2">
        <w:rPr>
          <w:rFonts w:ascii="宋体" w:hAnsi="宋体" w:cs="宋体" w:hint="eastAsia"/>
          <w:kern w:val="0"/>
          <w:szCs w:val="21"/>
        </w:rPr>
        <w:t>以上单独或者合计持有公司</w:t>
      </w:r>
      <w:r w:rsidR="009B2C63" w:rsidRPr="00E738E2">
        <w:rPr>
          <w:rFonts w:ascii="宋体" w:hAnsi="宋体" w:cs="宋体" w:hint="eastAsia"/>
          <w:kern w:val="0"/>
          <w:szCs w:val="21"/>
        </w:rPr>
        <w:t>3%</w:t>
      </w:r>
      <w:r w:rsidR="00DC118E" w:rsidRPr="00E738E2">
        <w:rPr>
          <w:rFonts w:ascii="宋体" w:hAnsi="宋体" w:cs="宋体" w:hint="eastAsia"/>
          <w:kern w:val="0"/>
          <w:szCs w:val="21"/>
        </w:rPr>
        <w:t>以上股份的股东可以</w:t>
      </w:r>
      <w:r w:rsidRPr="00E738E2">
        <w:rPr>
          <w:rFonts w:ascii="宋体" w:hAnsi="宋体" w:cs="宋体" w:hint="eastAsia"/>
          <w:kern w:val="0"/>
          <w:szCs w:val="21"/>
        </w:rPr>
        <w:t>按照法律规定</w:t>
      </w:r>
      <w:r w:rsidR="00DC118E" w:rsidRPr="00E738E2">
        <w:rPr>
          <w:rFonts w:ascii="宋体" w:hAnsi="宋体" w:cs="宋体" w:hint="eastAsia"/>
          <w:kern w:val="0"/>
          <w:szCs w:val="21"/>
        </w:rPr>
        <w:t>要求查阅公司的会计账簿、会计凭证；</w:t>
      </w:r>
    </w:p>
    <w:p w14:paraId="601BA591" w14:textId="77777777" w:rsidR="00E03AC5" w:rsidRPr="00E738E2" w:rsidRDefault="0055565F">
      <w:pPr>
        <w:widowControl/>
        <w:numPr>
          <w:ilvl w:val="0"/>
          <w:numId w:val="5"/>
        </w:numPr>
        <w:tabs>
          <w:tab w:val="left" w:pos="720"/>
          <w:tab w:val="left" w:pos="1050"/>
        </w:tabs>
        <w:spacing w:line="360" w:lineRule="auto"/>
        <w:jc w:val="left"/>
        <w:rPr>
          <w:rFonts w:ascii="宋体" w:hAnsi="宋体" w:cs="宋体"/>
          <w:kern w:val="0"/>
          <w:szCs w:val="21"/>
        </w:rPr>
      </w:pPr>
      <w:r w:rsidRPr="00E738E2">
        <w:rPr>
          <w:rFonts w:ascii="宋体" w:hAnsi="宋体" w:cs="宋体"/>
          <w:kern w:val="0"/>
          <w:szCs w:val="21"/>
        </w:rPr>
        <w:t xml:space="preserve">公司终止或者清算时，按其所持有的股份份额参加公司剩余财产的分配； </w:t>
      </w:r>
    </w:p>
    <w:p w14:paraId="1FABA1B1" w14:textId="74847491" w:rsidR="00E03AC5" w:rsidRPr="00E738E2" w:rsidRDefault="0055565F">
      <w:pPr>
        <w:widowControl/>
        <w:numPr>
          <w:ilvl w:val="0"/>
          <w:numId w:val="5"/>
        </w:numPr>
        <w:tabs>
          <w:tab w:val="left" w:pos="720"/>
          <w:tab w:val="left" w:pos="1050"/>
        </w:tabs>
        <w:spacing w:line="360" w:lineRule="auto"/>
        <w:jc w:val="left"/>
        <w:rPr>
          <w:rFonts w:ascii="宋体" w:hAnsi="宋体" w:cs="宋体"/>
          <w:kern w:val="0"/>
          <w:szCs w:val="21"/>
        </w:rPr>
      </w:pPr>
      <w:r w:rsidRPr="00E738E2">
        <w:rPr>
          <w:rFonts w:ascii="宋体" w:hAnsi="宋体" w:cs="宋体"/>
          <w:kern w:val="0"/>
          <w:szCs w:val="21"/>
        </w:rPr>
        <w:t xml:space="preserve">对股东会作出的公司合并、分立决议持异议的股东，要求公司收购其股份； </w:t>
      </w:r>
    </w:p>
    <w:p w14:paraId="1666BA00" w14:textId="77777777" w:rsidR="00E03AC5" w:rsidRPr="00E738E2" w:rsidRDefault="0055565F">
      <w:pPr>
        <w:widowControl/>
        <w:numPr>
          <w:ilvl w:val="0"/>
          <w:numId w:val="5"/>
        </w:numPr>
        <w:tabs>
          <w:tab w:val="left" w:pos="720"/>
          <w:tab w:val="left" w:pos="1050"/>
        </w:tabs>
        <w:spacing w:afterLines="50" w:after="156" w:line="360" w:lineRule="auto"/>
        <w:jc w:val="left"/>
        <w:rPr>
          <w:rFonts w:ascii="宋体" w:hAnsi="宋体" w:cs="宋体"/>
          <w:kern w:val="0"/>
          <w:szCs w:val="21"/>
        </w:rPr>
      </w:pPr>
      <w:r w:rsidRPr="00E738E2">
        <w:rPr>
          <w:rFonts w:ascii="宋体" w:hAnsi="宋体" w:cs="宋体"/>
          <w:kern w:val="0"/>
          <w:szCs w:val="21"/>
        </w:rPr>
        <w:t>法律、行政法规、部门规章或本章程规定的其他权利。</w:t>
      </w:r>
    </w:p>
    <w:p w14:paraId="7DFA5C66" w14:textId="5D332EC7" w:rsidR="00E03AC5" w:rsidRPr="00E738E2" w:rsidRDefault="0055565F" w:rsidP="002E5544">
      <w:pPr>
        <w:widowControl/>
        <w:numPr>
          <w:ilvl w:val="0"/>
          <w:numId w:val="1"/>
        </w:numPr>
        <w:tabs>
          <w:tab w:val="left" w:pos="0"/>
        </w:tabs>
        <w:spacing w:afterLines="50" w:after="156" w:line="360" w:lineRule="auto"/>
        <w:jc w:val="left"/>
        <w:rPr>
          <w:rFonts w:ascii="宋体" w:hAnsi="宋体" w:cs="宋体"/>
          <w:kern w:val="0"/>
          <w:szCs w:val="21"/>
        </w:rPr>
      </w:pPr>
      <w:r w:rsidRPr="00E738E2">
        <w:rPr>
          <w:rFonts w:ascii="宋体" w:hAnsi="宋体" w:cs="宋体"/>
          <w:kern w:val="0"/>
          <w:szCs w:val="21"/>
        </w:rPr>
        <w:t>股东提出查阅前条所述有关信息或者索取资料的，应当向公司提供证明其持有公司股份的种类</w:t>
      </w:r>
      <w:r w:rsidRPr="00E738E2">
        <w:rPr>
          <w:rFonts w:ascii="宋体" w:hAnsi="宋体" w:cs="宋体" w:hint="eastAsia"/>
          <w:kern w:val="0"/>
          <w:szCs w:val="21"/>
        </w:rPr>
        <w:t>、</w:t>
      </w:r>
      <w:r w:rsidRPr="00E738E2">
        <w:rPr>
          <w:rFonts w:ascii="宋体" w:hAnsi="宋体" w:cs="宋体"/>
          <w:kern w:val="0"/>
          <w:szCs w:val="21"/>
        </w:rPr>
        <w:t>持股数量的书面文件</w:t>
      </w:r>
      <w:r w:rsidRPr="00E738E2">
        <w:rPr>
          <w:rFonts w:ascii="宋体" w:hAnsi="宋体" w:cs="宋体" w:hint="eastAsia"/>
          <w:kern w:val="0"/>
          <w:szCs w:val="21"/>
        </w:rPr>
        <w:t>并缴纳合理费用</w:t>
      </w:r>
      <w:r w:rsidRPr="00E738E2">
        <w:rPr>
          <w:rFonts w:ascii="宋体" w:hAnsi="宋体" w:cs="宋体"/>
          <w:kern w:val="0"/>
          <w:szCs w:val="21"/>
        </w:rPr>
        <w:t>，公司经核实后予以提供。</w:t>
      </w:r>
    </w:p>
    <w:p w14:paraId="0CD0BE36" w14:textId="1878C7A7" w:rsidR="00E03AC5" w:rsidRPr="00E738E2" w:rsidRDefault="0055565F" w:rsidP="00E738E2">
      <w:pPr>
        <w:widowControl/>
        <w:numPr>
          <w:ilvl w:val="0"/>
          <w:numId w:val="1"/>
        </w:numPr>
        <w:tabs>
          <w:tab w:val="left" w:pos="0"/>
        </w:tabs>
        <w:spacing w:afterLines="50" w:after="156" w:line="360" w:lineRule="auto"/>
        <w:rPr>
          <w:rFonts w:ascii="宋体" w:hAnsi="宋体" w:cs="宋体"/>
          <w:kern w:val="0"/>
          <w:szCs w:val="21"/>
        </w:rPr>
      </w:pPr>
      <w:r w:rsidRPr="00E738E2">
        <w:rPr>
          <w:rFonts w:ascii="宋体" w:hAnsi="宋体" w:cs="宋体"/>
          <w:kern w:val="0"/>
          <w:szCs w:val="21"/>
        </w:rPr>
        <w:t>公司股东会、董事会决议内容违反法律、行政法规的，股东有权请求人民法院认定无效。</w:t>
      </w:r>
    </w:p>
    <w:p w14:paraId="3F1DC508" w14:textId="6EE54E4C" w:rsidR="00E03AC5" w:rsidRPr="00E738E2" w:rsidRDefault="0055565F" w:rsidP="00E738E2">
      <w:pPr>
        <w:spacing w:afterLines="50" w:after="156" w:line="360" w:lineRule="auto"/>
        <w:ind w:firstLineChars="200" w:firstLine="420"/>
        <w:rPr>
          <w:rFonts w:ascii="宋体" w:hAnsi="宋体" w:cs="宋体"/>
          <w:kern w:val="0"/>
          <w:szCs w:val="21"/>
        </w:rPr>
      </w:pPr>
      <w:r w:rsidRPr="00E738E2">
        <w:rPr>
          <w:rFonts w:ascii="宋体" w:hAnsi="宋体" w:cs="宋体"/>
          <w:kern w:val="0"/>
          <w:szCs w:val="21"/>
        </w:rPr>
        <w:t>股东会、董事会的会议召集程序、表决方式违反法律、行政法规或者本章程，或者决议内容违反本章程的，股东有权自决议作出之日起60日内，请求人民法院撤销。</w:t>
      </w:r>
      <w:r w:rsidR="002E5544" w:rsidRPr="00E738E2">
        <w:rPr>
          <w:rFonts w:hint="eastAsia"/>
        </w:rPr>
        <w:t>但是，股东会、董事会的会议召集程序或者表决方式仅有轻微瑕疵，对决议未产生实质影响的除外。</w:t>
      </w:r>
    </w:p>
    <w:p w14:paraId="063BD853" w14:textId="361E253C" w:rsidR="00E03AC5" w:rsidRPr="00E738E2" w:rsidRDefault="002E5544" w:rsidP="00E738E2">
      <w:pPr>
        <w:widowControl/>
        <w:numPr>
          <w:ilvl w:val="0"/>
          <w:numId w:val="1"/>
        </w:numPr>
        <w:tabs>
          <w:tab w:val="left" w:pos="0"/>
        </w:tabs>
        <w:spacing w:afterLines="50" w:after="156" w:line="360" w:lineRule="auto"/>
        <w:rPr>
          <w:rFonts w:ascii="宋体" w:hAnsi="宋体" w:cs="宋体"/>
          <w:kern w:val="0"/>
          <w:szCs w:val="21"/>
        </w:rPr>
      </w:pPr>
      <w:r w:rsidRPr="00E738E2">
        <w:rPr>
          <w:rFonts w:ascii="宋体" w:hAnsi="宋体" w:cs="宋体" w:hint="eastAsia"/>
          <w:kern w:val="0"/>
          <w:szCs w:val="21"/>
        </w:rPr>
        <w:t>董事、高级管理人员执行职务违反法律、行政法规或者</w:t>
      </w:r>
      <w:r w:rsidR="00B551B4" w:rsidRPr="00E738E2">
        <w:rPr>
          <w:rFonts w:ascii="宋体" w:hAnsi="宋体" w:cs="宋体" w:hint="eastAsia"/>
          <w:kern w:val="0"/>
          <w:szCs w:val="21"/>
        </w:rPr>
        <w:t>本</w:t>
      </w:r>
      <w:r w:rsidRPr="00E738E2">
        <w:rPr>
          <w:rFonts w:ascii="宋体" w:hAnsi="宋体" w:cs="宋体" w:hint="eastAsia"/>
          <w:kern w:val="0"/>
          <w:szCs w:val="21"/>
        </w:rPr>
        <w:t>章程的规定，给公司造成损失的，连续</w:t>
      </w:r>
      <w:r w:rsidR="00397787" w:rsidRPr="00E738E2">
        <w:rPr>
          <w:rFonts w:ascii="宋体" w:hAnsi="宋体" w:cs="宋体" w:hint="eastAsia"/>
          <w:kern w:val="0"/>
          <w:szCs w:val="21"/>
        </w:rPr>
        <w:t>1</w:t>
      </w:r>
      <w:r w:rsidR="00397787" w:rsidRPr="00E738E2">
        <w:rPr>
          <w:rFonts w:ascii="宋体" w:hAnsi="宋体" w:cs="宋体"/>
          <w:kern w:val="0"/>
          <w:szCs w:val="21"/>
        </w:rPr>
        <w:t>80</w:t>
      </w:r>
      <w:r w:rsidR="00397787" w:rsidRPr="00E738E2">
        <w:rPr>
          <w:rFonts w:ascii="宋体" w:hAnsi="宋体" w:cs="宋体" w:hint="eastAsia"/>
          <w:kern w:val="0"/>
          <w:szCs w:val="21"/>
        </w:rPr>
        <w:t>日</w:t>
      </w:r>
      <w:r w:rsidRPr="00E738E2">
        <w:rPr>
          <w:rFonts w:ascii="宋体" w:hAnsi="宋体" w:cs="宋体" w:hint="eastAsia"/>
          <w:kern w:val="0"/>
          <w:szCs w:val="21"/>
        </w:rPr>
        <w:t>以上单独或者合计持有公司</w:t>
      </w:r>
      <w:r w:rsidR="00397787" w:rsidRPr="00E738E2">
        <w:rPr>
          <w:rFonts w:ascii="宋体" w:hAnsi="宋体" w:cs="宋体" w:hint="eastAsia"/>
          <w:kern w:val="0"/>
          <w:szCs w:val="21"/>
        </w:rPr>
        <w:t>1%</w:t>
      </w:r>
      <w:r w:rsidRPr="00E738E2">
        <w:rPr>
          <w:rFonts w:ascii="宋体" w:hAnsi="宋体" w:cs="宋体" w:hint="eastAsia"/>
          <w:kern w:val="0"/>
          <w:szCs w:val="21"/>
        </w:rPr>
        <w:t>以上股份的股东，可以书面请求监事会向人民法院提起诉讼；监事有前条规定的情形的，前述股东可以书面请求董事会向人民法院提起诉讼</w:t>
      </w:r>
      <w:r w:rsidR="0055565F" w:rsidRPr="00E738E2">
        <w:rPr>
          <w:rFonts w:ascii="宋体" w:hAnsi="宋体" w:cs="宋体"/>
          <w:kern w:val="0"/>
          <w:szCs w:val="21"/>
        </w:rPr>
        <w:t>。</w:t>
      </w:r>
    </w:p>
    <w:p w14:paraId="40E6A06C" w14:textId="77777777" w:rsidR="00E03AC5" w:rsidRPr="00E738E2" w:rsidRDefault="0055565F" w:rsidP="00E738E2">
      <w:pPr>
        <w:widowControl/>
        <w:spacing w:afterLines="50" w:after="156" w:line="360" w:lineRule="auto"/>
        <w:ind w:firstLineChars="200" w:firstLine="420"/>
        <w:rPr>
          <w:rFonts w:ascii="宋体" w:hAnsi="宋体" w:cs="宋体"/>
          <w:kern w:val="0"/>
          <w:szCs w:val="21"/>
        </w:rPr>
      </w:pPr>
      <w:r w:rsidRPr="00E738E2">
        <w:rPr>
          <w:rFonts w:ascii="宋体" w:hAnsi="宋体" w:cs="宋体"/>
          <w:kern w:val="0"/>
          <w:szCs w:val="21"/>
        </w:rPr>
        <w:t>监事会、董事会收到前款规定的股东书面请求后拒绝提起诉讼，或者自收到请求之日起30日内未提起诉讼，或者情况紧急、不立即提起诉讼将会使公司利益受到难以弥补的损害的，前款规定的股东有权为了公司的利益以自己的名义直接向人民法院提起诉讼。</w:t>
      </w:r>
    </w:p>
    <w:p w14:paraId="6AA538E2" w14:textId="506C04E7" w:rsidR="00E03AC5" w:rsidRPr="00E738E2" w:rsidRDefault="0055565F">
      <w:pPr>
        <w:widowControl/>
        <w:spacing w:afterLines="50" w:after="156" w:line="360" w:lineRule="auto"/>
        <w:ind w:firstLine="420"/>
        <w:rPr>
          <w:rFonts w:ascii="宋体" w:hAnsi="宋体" w:cs="宋体"/>
          <w:kern w:val="0"/>
          <w:szCs w:val="21"/>
        </w:rPr>
      </w:pPr>
      <w:r w:rsidRPr="00E738E2">
        <w:rPr>
          <w:rFonts w:ascii="宋体" w:hAnsi="宋体" w:cs="宋体"/>
          <w:kern w:val="0"/>
          <w:szCs w:val="21"/>
        </w:rPr>
        <w:t>他人侵犯公司合法权益，给公司造成损失的，本条第一款规定的股东可以依照前两款的规定向人民法院提起诉讼。</w:t>
      </w:r>
    </w:p>
    <w:p w14:paraId="5B04E084" w14:textId="5CF0C281" w:rsidR="00397787" w:rsidRPr="00E738E2" w:rsidRDefault="00397787" w:rsidP="00E738E2">
      <w:pPr>
        <w:widowControl/>
        <w:spacing w:afterLines="50" w:after="156" w:line="360" w:lineRule="auto"/>
        <w:ind w:firstLine="420"/>
        <w:rPr>
          <w:rFonts w:ascii="宋体" w:hAnsi="宋体" w:cs="宋体"/>
          <w:kern w:val="0"/>
          <w:szCs w:val="21"/>
        </w:rPr>
      </w:pPr>
      <w:r w:rsidRPr="00E738E2">
        <w:rPr>
          <w:rFonts w:ascii="宋体" w:hAnsi="宋体" w:cs="宋体" w:hint="eastAsia"/>
          <w:kern w:val="0"/>
          <w:szCs w:val="21"/>
        </w:rPr>
        <w:t>公司全资子公司的董事、监事、高级管理人员有前条规定情形，或者他人侵犯公司全资子公司合法权益造成损失的，连续1</w:t>
      </w:r>
      <w:r w:rsidRPr="00E738E2">
        <w:rPr>
          <w:rFonts w:ascii="宋体" w:hAnsi="宋体" w:cs="宋体"/>
          <w:kern w:val="0"/>
          <w:szCs w:val="21"/>
        </w:rPr>
        <w:t>80</w:t>
      </w:r>
      <w:r w:rsidRPr="00E738E2">
        <w:rPr>
          <w:rFonts w:ascii="宋体" w:hAnsi="宋体" w:cs="宋体" w:hint="eastAsia"/>
          <w:kern w:val="0"/>
          <w:szCs w:val="21"/>
        </w:rPr>
        <w:t>日以上单独或者合计持有公司1%以上股份的股东，可以依照前三款规定书面请求全资子公司的监事会、董事会向人民法院提起诉讼或者以自己的名义直接向人民法院提起诉讼。</w:t>
      </w:r>
    </w:p>
    <w:p w14:paraId="5F841449" w14:textId="77777777" w:rsidR="00E03AC5" w:rsidRPr="00E738E2" w:rsidRDefault="0055565F" w:rsidP="00E738E2">
      <w:pPr>
        <w:widowControl/>
        <w:numPr>
          <w:ilvl w:val="0"/>
          <w:numId w:val="1"/>
        </w:numPr>
        <w:tabs>
          <w:tab w:val="left" w:pos="0"/>
        </w:tabs>
        <w:spacing w:afterLines="50" w:after="156" w:line="360" w:lineRule="auto"/>
        <w:rPr>
          <w:rFonts w:ascii="宋体" w:hAnsi="宋体" w:cs="宋体"/>
          <w:kern w:val="0"/>
          <w:szCs w:val="21"/>
        </w:rPr>
      </w:pPr>
      <w:r w:rsidRPr="00E738E2">
        <w:rPr>
          <w:rFonts w:ascii="宋体" w:hAnsi="宋体" w:cs="宋体"/>
          <w:kern w:val="0"/>
          <w:szCs w:val="21"/>
        </w:rPr>
        <w:t xml:space="preserve">董事、高级管理人员违反法律、行政法规或者本章程的规定，损害股东利益的，股东可以向人民法院提起诉讼。 </w:t>
      </w:r>
    </w:p>
    <w:p w14:paraId="690B1AB8" w14:textId="77777777" w:rsidR="00E03AC5" w:rsidRPr="00E738E2" w:rsidRDefault="0055565F">
      <w:pPr>
        <w:widowControl/>
        <w:numPr>
          <w:ilvl w:val="0"/>
          <w:numId w:val="1"/>
        </w:numPr>
        <w:tabs>
          <w:tab w:val="left" w:pos="0"/>
        </w:tabs>
        <w:spacing w:afterLines="50" w:after="156" w:line="360" w:lineRule="auto"/>
        <w:jc w:val="left"/>
        <w:rPr>
          <w:rFonts w:ascii="宋体" w:hAnsi="宋体" w:cs="宋体"/>
          <w:kern w:val="0"/>
          <w:szCs w:val="21"/>
        </w:rPr>
      </w:pPr>
      <w:r w:rsidRPr="00E738E2">
        <w:rPr>
          <w:rFonts w:ascii="宋体" w:hAnsi="宋体" w:cs="宋体"/>
          <w:kern w:val="0"/>
          <w:szCs w:val="21"/>
        </w:rPr>
        <w:lastRenderedPageBreak/>
        <w:t xml:space="preserve">公司股东承担下列义务： </w:t>
      </w:r>
    </w:p>
    <w:p w14:paraId="6A0CFBC1" w14:textId="77777777" w:rsidR="00E03AC5" w:rsidRPr="00E738E2" w:rsidRDefault="0055565F">
      <w:pPr>
        <w:pStyle w:val="af5"/>
        <w:widowControl/>
        <w:numPr>
          <w:ilvl w:val="0"/>
          <w:numId w:val="6"/>
        </w:numPr>
        <w:tabs>
          <w:tab w:val="left" w:pos="720"/>
        </w:tabs>
        <w:spacing w:line="360" w:lineRule="auto"/>
        <w:ind w:firstLineChars="0"/>
        <w:jc w:val="left"/>
        <w:rPr>
          <w:rFonts w:ascii="宋体" w:hAnsi="宋体" w:cs="宋体"/>
          <w:kern w:val="0"/>
          <w:szCs w:val="21"/>
        </w:rPr>
      </w:pPr>
      <w:r w:rsidRPr="00E738E2">
        <w:rPr>
          <w:rFonts w:ascii="宋体" w:hAnsi="宋体" w:cs="宋体"/>
          <w:kern w:val="0"/>
          <w:szCs w:val="21"/>
        </w:rPr>
        <w:t>遵守法律、行政法规和本章程；</w:t>
      </w:r>
    </w:p>
    <w:p w14:paraId="0F22FF12" w14:textId="77777777" w:rsidR="00E03AC5" w:rsidRPr="00E738E2" w:rsidRDefault="0055565F">
      <w:pPr>
        <w:pStyle w:val="af5"/>
        <w:widowControl/>
        <w:numPr>
          <w:ilvl w:val="0"/>
          <w:numId w:val="6"/>
        </w:numPr>
        <w:tabs>
          <w:tab w:val="left" w:pos="720"/>
        </w:tabs>
        <w:spacing w:line="360" w:lineRule="auto"/>
        <w:ind w:firstLineChars="0"/>
        <w:jc w:val="left"/>
        <w:rPr>
          <w:rFonts w:ascii="宋体" w:hAnsi="宋体" w:cs="宋体"/>
          <w:kern w:val="0"/>
          <w:szCs w:val="21"/>
        </w:rPr>
      </w:pPr>
      <w:r w:rsidRPr="00E738E2">
        <w:rPr>
          <w:rFonts w:ascii="宋体" w:hAnsi="宋体" w:cs="宋体"/>
          <w:kern w:val="0"/>
          <w:szCs w:val="21"/>
        </w:rPr>
        <w:t>依其所认购的股份和入股方式缴纳股金；</w:t>
      </w:r>
    </w:p>
    <w:p w14:paraId="4CA014DA" w14:textId="77777777" w:rsidR="00E03AC5" w:rsidRPr="00E738E2" w:rsidRDefault="0055565F">
      <w:pPr>
        <w:pStyle w:val="af5"/>
        <w:widowControl/>
        <w:numPr>
          <w:ilvl w:val="0"/>
          <w:numId w:val="6"/>
        </w:numPr>
        <w:tabs>
          <w:tab w:val="left" w:pos="720"/>
        </w:tabs>
        <w:spacing w:line="360" w:lineRule="auto"/>
        <w:ind w:firstLineChars="0"/>
        <w:jc w:val="left"/>
        <w:rPr>
          <w:rFonts w:ascii="宋体" w:hAnsi="宋体" w:cs="宋体"/>
          <w:kern w:val="0"/>
          <w:szCs w:val="21"/>
        </w:rPr>
      </w:pPr>
      <w:r w:rsidRPr="00E738E2">
        <w:rPr>
          <w:rFonts w:ascii="宋体" w:hAnsi="宋体" w:cs="宋体"/>
          <w:kern w:val="0"/>
          <w:szCs w:val="21"/>
        </w:rPr>
        <w:t>除法律、法规规定的情形外，不得退股；</w:t>
      </w:r>
    </w:p>
    <w:p w14:paraId="344CDBB1" w14:textId="285D7206" w:rsidR="00E03AC5" w:rsidRPr="00E738E2" w:rsidRDefault="0055565F">
      <w:pPr>
        <w:pStyle w:val="af5"/>
        <w:widowControl/>
        <w:numPr>
          <w:ilvl w:val="0"/>
          <w:numId w:val="6"/>
        </w:numPr>
        <w:tabs>
          <w:tab w:val="left" w:pos="720"/>
        </w:tabs>
        <w:spacing w:line="360" w:lineRule="auto"/>
        <w:ind w:firstLineChars="0"/>
        <w:jc w:val="left"/>
        <w:rPr>
          <w:rFonts w:ascii="宋体" w:hAnsi="宋体" w:cs="宋体"/>
          <w:kern w:val="0"/>
          <w:szCs w:val="21"/>
        </w:rPr>
      </w:pPr>
      <w:r w:rsidRPr="00E738E2">
        <w:rPr>
          <w:rFonts w:ascii="宋体" w:hAnsi="宋体" w:cs="宋体"/>
          <w:kern w:val="0"/>
          <w:szCs w:val="21"/>
        </w:rPr>
        <w:t>不得滥用股东权利损害公司或者其他股东的利益；</w:t>
      </w:r>
    </w:p>
    <w:p w14:paraId="0394EFBE" w14:textId="19D27B63" w:rsidR="00E03AC5" w:rsidRPr="00A615FD" w:rsidRDefault="0055565F">
      <w:pPr>
        <w:pStyle w:val="af5"/>
        <w:widowControl/>
        <w:numPr>
          <w:ilvl w:val="0"/>
          <w:numId w:val="6"/>
        </w:numPr>
        <w:tabs>
          <w:tab w:val="left" w:pos="720"/>
        </w:tabs>
        <w:spacing w:afterLines="50" w:after="156" w:line="360" w:lineRule="auto"/>
        <w:ind w:firstLineChars="0"/>
        <w:jc w:val="left"/>
      </w:pPr>
      <w:r w:rsidRPr="00E738E2">
        <w:rPr>
          <w:rFonts w:ascii="宋体" w:hAnsi="宋体" w:cs="宋体"/>
          <w:kern w:val="0"/>
          <w:szCs w:val="21"/>
        </w:rPr>
        <w:t>法律、行政法规及本章程规定应当承担的其他义务。</w:t>
      </w:r>
    </w:p>
    <w:p w14:paraId="62A69142" w14:textId="7EDBA005" w:rsidR="006C7330" w:rsidRPr="00A615FD" w:rsidRDefault="006C7330" w:rsidP="00A615FD">
      <w:pPr>
        <w:spacing w:after="50" w:line="360" w:lineRule="auto"/>
        <w:ind w:firstLineChars="200" w:firstLine="420"/>
        <w:rPr>
          <w:rFonts w:ascii="宋体" w:hAnsi="宋体" w:cs="宋体"/>
          <w:kern w:val="0"/>
          <w:szCs w:val="21"/>
        </w:rPr>
      </w:pPr>
      <w:r w:rsidRPr="00A615FD">
        <w:rPr>
          <w:rFonts w:ascii="宋体" w:hAnsi="宋体" w:cs="宋体" w:hint="eastAsia"/>
          <w:kern w:val="0"/>
          <w:szCs w:val="21"/>
        </w:rPr>
        <w:t>公司股东滥用股东权利给公司或者其他股东造成损失的，应当依法承担赔偿责任。公司股东滥用公司法人独立地位和股东有限责任，逃避债务，严重损害公司债权人利益的，应当对公司债务承担连带责任。</w:t>
      </w:r>
    </w:p>
    <w:p w14:paraId="03BE08B8" w14:textId="77777777" w:rsidR="00E03AC5" w:rsidRPr="00E738E2" w:rsidRDefault="0055565F" w:rsidP="00E738E2">
      <w:pPr>
        <w:widowControl/>
        <w:numPr>
          <w:ilvl w:val="0"/>
          <w:numId w:val="1"/>
        </w:numPr>
        <w:tabs>
          <w:tab w:val="left" w:pos="0"/>
        </w:tabs>
        <w:spacing w:afterLines="50" w:after="156" w:line="360" w:lineRule="auto"/>
        <w:rPr>
          <w:rFonts w:ascii="宋体" w:hAnsi="宋体" w:cs="宋体"/>
          <w:kern w:val="0"/>
          <w:szCs w:val="21"/>
        </w:rPr>
      </w:pPr>
      <w:r w:rsidRPr="00E738E2">
        <w:rPr>
          <w:rFonts w:ascii="宋体" w:hAnsi="宋体" w:cs="宋体"/>
          <w:kern w:val="0"/>
          <w:szCs w:val="21"/>
        </w:rPr>
        <w:t xml:space="preserve">持有公司5%以上有表决权股份的股东，将其持有的股份进行质押的，应当自该事实发生当日，向公司作出书面报告。 </w:t>
      </w:r>
    </w:p>
    <w:p w14:paraId="29FBA625" w14:textId="77777777" w:rsidR="00004644" w:rsidRPr="00E738E2" w:rsidRDefault="00004644" w:rsidP="00E01DCB">
      <w:pPr>
        <w:widowControl/>
        <w:numPr>
          <w:ilvl w:val="0"/>
          <w:numId w:val="1"/>
        </w:numPr>
        <w:tabs>
          <w:tab w:val="left" w:pos="0"/>
        </w:tabs>
        <w:spacing w:afterLines="50" w:after="156" w:line="360" w:lineRule="auto"/>
        <w:rPr>
          <w:rFonts w:ascii="宋体" w:hAnsi="宋体" w:cs="宋体"/>
          <w:kern w:val="0"/>
          <w:szCs w:val="21"/>
        </w:rPr>
      </w:pPr>
      <w:r w:rsidRPr="00E738E2">
        <w:rPr>
          <w:rFonts w:ascii="宋体" w:hAnsi="宋体" w:cs="宋体" w:hint="eastAsia"/>
          <w:kern w:val="0"/>
          <w:szCs w:val="21"/>
        </w:rPr>
        <w:t>公司的控股股东、实际控制人不得利用其关联关系损害公司利益。违反规定给公司造成损失的，应当承担赔偿责任。</w:t>
      </w:r>
    </w:p>
    <w:p w14:paraId="6C8469B3" w14:textId="66759EA7" w:rsidR="00004644" w:rsidRPr="00E738E2" w:rsidRDefault="00004644" w:rsidP="00E738E2">
      <w:pPr>
        <w:spacing w:after="50" w:line="360" w:lineRule="auto"/>
        <w:ind w:firstLineChars="200" w:firstLine="420"/>
      </w:pPr>
      <w:r w:rsidRPr="00E738E2">
        <w:rPr>
          <w:rFonts w:ascii="宋体" w:hAnsi="宋体" w:cs="宋体" w:hint="eastAsia"/>
          <w:kern w:val="0"/>
          <w:szCs w:val="21"/>
        </w:rPr>
        <w:t>公司控股股东及实际控制人对公司和公司社会公众股股东负有诚信义务。控股股东应严格依法行使出资人的权利，控股股东不得利用利润分配、资产重组、对外投资、资金占用、借款担保等方式损害公司和社会公众股股东的合法权益，不得利用其控制地位损害公司和社会公众股股东的利益。</w:t>
      </w:r>
    </w:p>
    <w:p w14:paraId="2B0A7C7B" w14:textId="3915918F" w:rsidR="00E03AC5" w:rsidRPr="00E738E2" w:rsidRDefault="0055565F">
      <w:pPr>
        <w:pStyle w:val="4"/>
        <w:spacing w:before="0" w:afterLines="50" w:after="156" w:line="360" w:lineRule="auto"/>
        <w:jc w:val="center"/>
        <w:rPr>
          <w:rFonts w:ascii="宋体" w:eastAsia="宋体" w:hAnsi="宋体"/>
          <w:kern w:val="0"/>
          <w:sz w:val="24"/>
          <w:szCs w:val="24"/>
        </w:rPr>
      </w:pPr>
      <w:bookmarkStart w:id="13" w:name="_Toc99790239"/>
      <w:r w:rsidRPr="00E738E2">
        <w:rPr>
          <w:rFonts w:ascii="宋体" w:eastAsia="宋体" w:hAnsi="宋体"/>
          <w:kern w:val="0"/>
          <w:sz w:val="24"/>
          <w:szCs w:val="24"/>
        </w:rPr>
        <w:t>第二节</w:t>
      </w:r>
      <w:r w:rsidRPr="00E738E2">
        <w:rPr>
          <w:rFonts w:ascii="宋体" w:eastAsia="宋体" w:hAnsi="宋体" w:hint="eastAsia"/>
          <w:kern w:val="0"/>
          <w:sz w:val="24"/>
          <w:szCs w:val="24"/>
        </w:rPr>
        <w:t xml:space="preserve"> </w:t>
      </w:r>
      <w:r w:rsidRPr="00E738E2">
        <w:rPr>
          <w:rFonts w:ascii="宋体" w:eastAsia="宋体" w:hAnsi="宋体"/>
          <w:kern w:val="0"/>
          <w:sz w:val="24"/>
          <w:szCs w:val="24"/>
        </w:rPr>
        <w:t>股东会的一般规定</w:t>
      </w:r>
      <w:bookmarkEnd w:id="13"/>
    </w:p>
    <w:p w14:paraId="4C563713" w14:textId="292A2683" w:rsidR="00E03AC5" w:rsidRPr="00E738E2" w:rsidRDefault="0055565F" w:rsidP="00E738E2">
      <w:pPr>
        <w:widowControl/>
        <w:numPr>
          <w:ilvl w:val="0"/>
          <w:numId w:val="1"/>
        </w:numPr>
        <w:tabs>
          <w:tab w:val="left" w:pos="0"/>
        </w:tabs>
        <w:spacing w:afterLines="50" w:after="156" w:line="360" w:lineRule="auto"/>
        <w:rPr>
          <w:rFonts w:ascii="宋体" w:hAnsi="宋体" w:cs="宋体"/>
          <w:kern w:val="0"/>
          <w:szCs w:val="21"/>
        </w:rPr>
      </w:pPr>
      <w:r w:rsidRPr="00E738E2">
        <w:rPr>
          <w:rFonts w:ascii="宋体" w:hAnsi="宋体" w:cs="宋体"/>
          <w:kern w:val="0"/>
          <w:szCs w:val="21"/>
        </w:rPr>
        <w:t>股东会是公司的权力机构，依法行使下列职权：</w:t>
      </w:r>
    </w:p>
    <w:p w14:paraId="228BBD2E" w14:textId="77777777" w:rsidR="00E03AC5" w:rsidRPr="00E738E2" w:rsidRDefault="0055565F" w:rsidP="00E738E2">
      <w:pPr>
        <w:pStyle w:val="af"/>
        <w:numPr>
          <w:ilvl w:val="0"/>
          <w:numId w:val="7"/>
        </w:numPr>
        <w:shd w:val="clear" w:color="auto" w:fill="FFFFFF" w:themeFill="background1"/>
        <w:spacing w:before="0" w:beforeAutospacing="0" w:after="0" w:afterAutospacing="0" w:line="360" w:lineRule="auto"/>
        <w:ind w:leftChars="200" w:left="420" w:firstLine="0"/>
        <w:jc w:val="both"/>
        <w:rPr>
          <w:color w:val="000000" w:themeColor="text1"/>
          <w:sz w:val="21"/>
          <w:szCs w:val="21"/>
        </w:rPr>
      </w:pPr>
      <w:r w:rsidRPr="00E738E2">
        <w:rPr>
          <w:rFonts w:hint="eastAsia"/>
          <w:color w:val="000000" w:themeColor="text1"/>
          <w:sz w:val="21"/>
          <w:szCs w:val="21"/>
        </w:rPr>
        <w:t>选举和更换董事、监事，决定有关董事、监事的报酬事项；</w:t>
      </w:r>
    </w:p>
    <w:p w14:paraId="65E5490D" w14:textId="77777777" w:rsidR="00E03AC5" w:rsidRPr="00E738E2" w:rsidRDefault="0055565F" w:rsidP="00E738E2">
      <w:pPr>
        <w:pStyle w:val="af"/>
        <w:numPr>
          <w:ilvl w:val="0"/>
          <w:numId w:val="7"/>
        </w:numPr>
        <w:shd w:val="clear" w:color="auto" w:fill="FFFFFF" w:themeFill="background1"/>
        <w:spacing w:before="0" w:beforeAutospacing="0" w:after="0" w:afterAutospacing="0" w:line="360" w:lineRule="auto"/>
        <w:ind w:leftChars="200" w:left="420" w:firstLine="0"/>
        <w:jc w:val="both"/>
        <w:rPr>
          <w:color w:val="000000" w:themeColor="text1"/>
          <w:sz w:val="21"/>
          <w:szCs w:val="21"/>
        </w:rPr>
      </w:pPr>
      <w:r w:rsidRPr="00E738E2">
        <w:rPr>
          <w:rFonts w:hint="eastAsia"/>
          <w:color w:val="000000" w:themeColor="text1"/>
          <w:sz w:val="21"/>
          <w:szCs w:val="21"/>
        </w:rPr>
        <w:t>审议批准董事会的报告；</w:t>
      </w:r>
    </w:p>
    <w:p w14:paraId="28307288" w14:textId="77777777" w:rsidR="00E03AC5" w:rsidRPr="00E738E2" w:rsidRDefault="0055565F" w:rsidP="00E738E2">
      <w:pPr>
        <w:pStyle w:val="af"/>
        <w:numPr>
          <w:ilvl w:val="0"/>
          <w:numId w:val="7"/>
        </w:numPr>
        <w:shd w:val="clear" w:color="auto" w:fill="FFFFFF" w:themeFill="background1"/>
        <w:spacing w:before="0" w:beforeAutospacing="0" w:after="0" w:afterAutospacing="0" w:line="360" w:lineRule="auto"/>
        <w:ind w:leftChars="200" w:left="420" w:firstLine="0"/>
        <w:jc w:val="both"/>
        <w:rPr>
          <w:color w:val="000000" w:themeColor="text1"/>
          <w:sz w:val="21"/>
          <w:szCs w:val="21"/>
        </w:rPr>
      </w:pPr>
      <w:r w:rsidRPr="00E738E2">
        <w:rPr>
          <w:rFonts w:hint="eastAsia"/>
          <w:color w:val="000000" w:themeColor="text1"/>
          <w:sz w:val="21"/>
          <w:szCs w:val="21"/>
        </w:rPr>
        <w:t>审议批准监事会的报告；</w:t>
      </w:r>
    </w:p>
    <w:p w14:paraId="65A69A14" w14:textId="77777777" w:rsidR="00E03AC5" w:rsidRPr="00E738E2" w:rsidRDefault="0055565F" w:rsidP="00E738E2">
      <w:pPr>
        <w:pStyle w:val="af"/>
        <w:numPr>
          <w:ilvl w:val="0"/>
          <w:numId w:val="7"/>
        </w:numPr>
        <w:shd w:val="clear" w:color="auto" w:fill="FFFFFF" w:themeFill="background1"/>
        <w:spacing w:before="0" w:beforeAutospacing="0" w:after="0" w:afterAutospacing="0" w:line="360" w:lineRule="auto"/>
        <w:ind w:leftChars="200" w:left="420" w:firstLine="0"/>
        <w:jc w:val="both"/>
        <w:rPr>
          <w:color w:val="000000" w:themeColor="text1"/>
          <w:sz w:val="21"/>
          <w:szCs w:val="21"/>
        </w:rPr>
      </w:pPr>
      <w:r w:rsidRPr="00E738E2">
        <w:rPr>
          <w:rFonts w:hint="eastAsia"/>
          <w:color w:val="000000" w:themeColor="text1"/>
          <w:sz w:val="21"/>
          <w:szCs w:val="21"/>
        </w:rPr>
        <w:t>审议批准公司的利润分配方案和弥补亏损方案；</w:t>
      </w:r>
    </w:p>
    <w:p w14:paraId="4371E6D4" w14:textId="77777777" w:rsidR="00E03AC5" w:rsidRPr="00E738E2" w:rsidRDefault="0055565F" w:rsidP="00E738E2">
      <w:pPr>
        <w:pStyle w:val="af"/>
        <w:numPr>
          <w:ilvl w:val="0"/>
          <w:numId w:val="7"/>
        </w:numPr>
        <w:shd w:val="clear" w:color="auto" w:fill="FFFFFF" w:themeFill="background1"/>
        <w:spacing w:before="0" w:beforeAutospacing="0" w:after="0" w:afterAutospacing="0" w:line="360" w:lineRule="auto"/>
        <w:ind w:leftChars="200" w:left="420" w:firstLine="0"/>
        <w:jc w:val="both"/>
        <w:rPr>
          <w:color w:val="000000" w:themeColor="text1"/>
          <w:sz w:val="21"/>
          <w:szCs w:val="21"/>
        </w:rPr>
      </w:pPr>
      <w:r w:rsidRPr="00E738E2">
        <w:rPr>
          <w:rFonts w:hint="eastAsia"/>
          <w:color w:val="000000" w:themeColor="text1"/>
          <w:sz w:val="21"/>
          <w:szCs w:val="21"/>
        </w:rPr>
        <w:t>对公司增加或者减少注册资本作出决议；</w:t>
      </w:r>
    </w:p>
    <w:p w14:paraId="03B12CA2" w14:textId="77777777" w:rsidR="00E03AC5" w:rsidRPr="00E738E2" w:rsidRDefault="0055565F" w:rsidP="00E738E2">
      <w:pPr>
        <w:pStyle w:val="af"/>
        <w:numPr>
          <w:ilvl w:val="0"/>
          <w:numId w:val="7"/>
        </w:numPr>
        <w:shd w:val="clear" w:color="auto" w:fill="FFFFFF" w:themeFill="background1"/>
        <w:spacing w:before="0" w:beforeAutospacing="0" w:after="0" w:afterAutospacing="0" w:line="360" w:lineRule="auto"/>
        <w:ind w:leftChars="200" w:left="420" w:firstLine="0"/>
        <w:jc w:val="both"/>
        <w:rPr>
          <w:color w:val="000000" w:themeColor="text1"/>
          <w:sz w:val="21"/>
          <w:szCs w:val="21"/>
        </w:rPr>
      </w:pPr>
      <w:r w:rsidRPr="00E738E2">
        <w:rPr>
          <w:rFonts w:hint="eastAsia"/>
          <w:color w:val="000000" w:themeColor="text1"/>
          <w:sz w:val="21"/>
          <w:szCs w:val="21"/>
        </w:rPr>
        <w:t>对发行公司债券作出决议；</w:t>
      </w:r>
    </w:p>
    <w:p w14:paraId="3F09FF9E" w14:textId="77777777" w:rsidR="00E03AC5" w:rsidRPr="00E738E2" w:rsidRDefault="0055565F" w:rsidP="00E738E2">
      <w:pPr>
        <w:widowControl/>
        <w:numPr>
          <w:ilvl w:val="0"/>
          <w:numId w:val="7"/>
        </w:numPr>
        <w:shd w:val="clear" w:color="auto" w:fill="FFFFFF" w:themeFill="background1"/>
        <w:tabs>
          <w:tab w:val="left" w:pos="360"/>
          <w:tab w:val="left" w:pos="720"/>
        </w:tabs>
        <w:spacing w:line="360" w:lineRule="auto"/>
        <w:ind w:leftChars="200" w:left="420" w:firstLine="0"/>
        <w:rPr>
          <w:rFonts w:ascii="宋体" w:hAnsi="宋体" w:cs="宋体"/>
          <w:color w:val="000000" w:themeColor="text1"/>
          <w:szCs w:val="21"/>
        </w:rPr>
      </w:pPr>
      <w:r w:rsidRPr="00E738E2">
        <w:rPr>
          <w:rFonts w:ascii="宋体" w:hAnsi="宋体" w:cs="宋体" w:hint="eastAsia"/>
          <w:color w:val="000000" w:themeColor="text1"/>
          <w:kern w:val="0"/>
          <w:szCs w:val="21"/>
        </w:rPr>
        <w:t>对公司合并、分立、解散、清算或者变更公司形式作出决议；</w:t>
      </w:r>
    </w:p>
    <w:p w14:paraId="7DA03626" w14:textId="77777777" w:rsidR="00E03AC5" w:rsidRPr="00E738E2" w:rsidRDefault="0055565F" w:rsidP="00E738E2">
      <w:pPr>
        <w:widowControl/>
        <w:numPr>
          <w:ilvl w:val="0"/>
          <w:numId w:val="7"/>
        </w:numPr>
        <w:shd w:val="clear" w:color="auto" w:fill="FFFFFF" w:themeFill="background1"/>
        <w:tabs>
          <w:tab w:val="left" w:pos="360"/>
          <w:tab w:val="left" w:pos="720"/>
        </w:tabs>
        <w:spacing w:line="360" w:lineRule="auto"/>
        <w:ind w:leftChars="200" w:left="420" w:firstLine="0"/>
        <w:rPr>
          <w:rFonts w:ascii="宋体" w:hAnsi="宋体" w:cs="宋体"/>
          <w:color w:val="000000" w:themeColor="text1"/>
          <w:kern w:val="0"/>
          <w:szCs w:val="21"/>
        </w:rPr>
      </w:pPr>
      <w:r w:rsidRPr="00E738E2">
        <w:rPr>
          <w:rFonts w:ascii="宋体" w:hAnsi="宋体" w:cs="宋体" w:hint="eastAsia"/>
          <w:color w:val="000000" w:themeColor="text1"/>
          <w:kern w:val="0"/>
          <w:szCs w:val="21"/>
        </w:rPr>
        <w:t>修改公司章程；</w:t>
      </w:r>
    </w:p>
    <w:p w14:paraId="6A038475" w14:textId="77777777" w:rsidR="00E03AC5" w:rsidRPr="00E738E2" w:rsidRDefault="0055565F" w:rsidP="00E738E2">
      <w:pPr>
        <w:pStyle w:val="af"/>
        <w:numPr>
          <w:ilvl w:val="0"/>
          <w:numId w:val="7"/>
        </w:numPr>
        <w:shd w:val="clear" w:color="auto" w:fill="FFFFFF" w:themeFill="background1"/>
        <w:spacing w:before="0" w:beforeAutospacing="0" w:after="0" w:afterAutospacing="0" w:line="360" w:lineRule="auto"/>
        <w:ind w:leftChars="200" w:left="420" w:firstLine="0"/>
        <w:jc w:val="both"/>
        <w:rPr>
          <w:sz w:val="21"/>
          <w:szCs w:val="21"/>
        </w:rPr>
      </w:pPr>
      <w:r w:rsidRPr="00E738E2">
        <w:rPr>
          <w:rFonts w:hint="eastAsia"/>
          <w:sz w:val="21"/>
          <w:szCs w:val="21"/>
        </w:rPr>
        <w:lastRenderedPageBreak/>
        <w:t>对</w:t>
      </w:r>
      <w:r w:rsidRPr="00E738E2">
        <w:rPr>
          <w:rFonts w:ascii="Helvetica" w:hAnsi="Helvetica" w:cs="Helvetica"/>
          <w:color w:val="323232"/>
          <w:sz w:val="21"/>
          <w:szCs w:val="21"/>
        </w:rPr>
        <w:t>公司</w:t>
      </w:r>
      <w:r w:rsidRPr="00E738E2">
        <w:rPr>
          <w:rFonts w:hint="eastAsia"/>
          <w:sz w:val="21"/>
          <w:szCs w:val="21"/>
        </w:rPr>
        <w:t>聘用、解聘会计师事务所作出决议；</w:t>
      </w:r>
    </w:p>
    <w:p w14:paraId="23FD66E7" w14:textId="1A65E9F8" w:rsidR="00E03AC5" w:rsidRPr="00E738E2" w:rsidRDefault="0055565F" w:rsidP="00E738E2">
      <w:pPr>
        <w:pStyle w:val="af"/>
        <w:numPr>
          <w:ilvl w:val="0"/>
          <w:numId w:val="7"/>
        </w:numPr>
        <w:shd w:val="clear" w:color="auto" w:fill="FFFFFF" w:themeFill="background1"/>
        <w:spacing w:before="0" w:beforeAutospacing="0" w:after="0" w:afterAutospacing="0" w:line="360" w:lineRule="auto"/>
        <w:ind w:leftChars="200" w:left="420" w:firstLine="0"/>
        <w:jc w:val="both"/>
        <w:rPr>
          <w:sz w:val="21"/>
          <w:szCs w:val="21"/>
        </w:rPr>
      </w:pPr>
      <w:r w:rsidRPr="00E738E2">
        <w:rPr>
          <w:rFonts w:hint="eastAsia"/>
          <w:sz w:val="21"/>
          <w:szCs w:val="21"/>
        </w:rPr>
        <w:t>审议批准第四十</w:t>
      </w:r>
      <w:r w:rsidR="00053EBC" w:rsidRPr="00E738E2">
        <w:rPr>
          <w:rFonts w:hint="eastAsia"/>
          <w:sz w:val="21"/>
          <w:szCs w:val="21"/>
        </w:rPr>
        <w:t>一</w:t>
      </w:r>
      <w:r w:rsidRPr="00E738E2">
        <w:rPr>
          <w:rFonts w:hint="eastAsia"/>
          <w:sz w:val="21"/>
          <w:szCs w:val="21"/>
        </w:rPr>
        <w:t>条规定的担保事项；</w:t>
      </w:r>
    </w:p>
    <w:p w14:paraId="4B61830F" w14:textId="77777777" w:rsidR="00E03AC5" w:rsidRPr="00E738E2" w:rsidRDefault="0055565F" w:rsidP="00E738E2">
      <w:pPr>
        <w:pStyle w:val="af"/>
        <w:numPr>
          <w:ilvl w:val="0"/>
          <w:numId w:val="7"/>
        </w:numPr>
        <w:shd w:val="clear" w:color="auto" w:fill="FFFFFF" w:themeFill="background1"/>
        <w:spacing w:before="0" w:beforeAutospacing="0" w:after="0" w:afterAutospacing="0" w:line="360" w:lineRule="auto"/>
        <w:ind w:leftChars="200" w:left="420" w:firstLine="0"/>
        <w:jc w:val="both"/>
        <w:rPr>
          <w:sz w:val="21"/>
          <w:szCs w:val="21"/>
        </w:rPr>
      </w:pPr>
      <w:r w:rsidRPr="00E738E2">
        <w:rPr>
          <w:rFonts w:hint="eastAsia"/>
          <w:sz w:val="21"/>
          <w:szCs w:val="21"/>
        </w:rPr>
        <w:t>审议公司在一年内购买、出售重大资产超过公司最近一期经审计总资产</w:t>
      </w:r>
      <w:r w:rsidRPr="00E738E2">
        <w:rPr>
          <w:sz w:val="21"/>
          <w:szCs w:val="21"/>
        </w:rPr>
        <w:t>30%</w:t>
      </w:r>
      <w:r w:rsidRPr="00E738E2">
        <w:rPr>
          <w:rFonts w:hint="eastAsia"/>
          <w:sz w:val="21"/>
          <w:szCs w:val="21"/>
        </w:rPr>
        <w:t>的事项；</w:t>
      </w:r>
    </w:p>
    <w:p w14:paraId="76EDB9CD" w14:textId="77777777" w:rsidR="00E03AC5" w:rsidRPr="00E738E2" w:rsidRDefault="0055565F" w:rsidP="00E738E2">
      <w:pPr>
        <w:pStyle w:val="af"/>
        <w:numPr>
          <w:ilvl w:val="0"/>
          <w:numId w:val="7"/>
        </w:numPr>
        <w:shd w:val="clear" w:color="auto" w:fill="FFFFFF" w:themeFill="background1"/>
        <w:spacing w:before="0" w:beforeAutospacing="0" w:after="0" w:afterAutospacing="0" w:line="360" w:lineRule="auto"/>
        <w:ind w:leftChars="200" w:left="420" w:firstLine="0"/>
        <w:jc w:val="both"/>
        <w:rPr>
          <w:sz w:val="21"/>
          <w:szCs w:val="21"/>
        </w:rPr>
      </w:pPr>
      <w:r w:rsidRPr="00E738E2">
        <w:rPr>
          <w:rFonts w:hint="eastAsia"/>
          <w:sz w:val="21"/>
          <w:szCs w:val="21"/>
        </w:rPr>
        <w:t>审议批准变更募集资金用途事项；</w:t>
      </w:r>
    </w:p>
    <w:p w14:paraId="18FDE822" w14:textId="77777777" w:rsidR="00E03AC5" w:rsidRPr="00E738E2" w:rsidRDefault="0055565F" w:rsidP="00E738E2">
      <w:pPr>
        <w:pStyle w:val="af"/>
        <w:numPr>
          <w:ilvl w:val="0"/>
          <w:numId w:val="7"/>
        </w:numPr>
        <w:shd w:val="clear" w:color="auto" w:fill="FFFFFF" w:themeFill="background1"/>
        <w:spacing w:before="0" w:beforeAutospacing="0" w:after="0" w:afterAutospacing="0" w:line="360" w:lineRule="auto"/>
        <w:ind w:leftChars="200" w:left="420" w:firstLine="0"/>
        <w:jc w:val="both"/>
        <w:rPr>
          <w:sz w:val="21"/>
          <w:szCs w:val="21"/>
        </w:rPr>
      </w:pPr>
      <w:r w:rsidRPr="00E738E2">
        <w:rPr>
          <w:rFonts w:hint="eastAsia"/>
          <w:sz w:val="21"/>
          <w:szCs w:val="21"/>
        </w:rPr>
        <w:t>审议股权激励计划和员工持股计划；</w:t>
      </w:r>
    </w:p>
    <w:p w14:paraId="5FBF212A" w14:textId="77777777" w:rsidR="00E03AC5" w:rsidRPr="00E738E2" w:rsidRDefault="0055565F" w:rsidP="00E738E2">
      <w:pPr>
        <w:widowControl/>
        <w:numPr>
          <w:ilvl w:val="0"/>
          <w:numId w:val="7"/>
        </w:numPr>
        <w:shd w:val="clear" w:color="auto" w:fill="FFFFFF" w:themeFill="background1"/>
        <w:tabs>
          <w:tab w:val="left" w:pos="360"/>
          <w:tab w:val="left" w:pos="720"/>
        </w:tabs>
        <w:spacing w:before="90" w:line="360" w:lineRule="auto"/>
        <w:ind w:leftChars="200" w:left="420" w:firstLine="0"/>
        <w:rPr>
          <w:rFonts w:ascii="Helvetica" w:hAnsi="Helvetica" w:cs="Helvetica"/>
          <w:color w:val="323232"/>
          <w:szCs w:val="21"/>
        </w:rPr>
      </w:pPr>
      <w:r w:rsidRPr="00E738E2">
        <w:rPr>
          <w:rFonts w:ascii="宋体" w:hAnsi="宋体" w:cs="宋体" w:hint="eastAsia"/>
          <w:kern w:val="0"/>
          <w:szCs w:val="21"/>
        </w:rPr>
        <w:t>审议法律、行政法规、部门规章或本章程规定</w:t>
      </w:r>
      <w:r w:rsidRPr="00E738E2">
        <w:rPr>
          <w:rFonts w:ascii="Helvetica" w:hAnsi="Helvetica" w:cs="Helvetica" w:hint="eastAsia"/>
          <w:color w:val="323232"/>
          <w:kern w:val="0"/>
          <w:szCs w:val="21"/>
        </w:rPr>
        <w:t>应当由股东会决定的其他事项。</w:t>
      </w:r>
    </w:p>
    <w:p w14:paraId="41713245" w14:textId="1C5DD20C" w:rsidR="00E03AC5" w:rsidRPr="00E738E2" w:rsidRDefault="0055565F" w:rsidP="00E738E2">
      <w:pPr>
        <w:widowControl/>
        <w:spacing w:afterLines="50" w:after="156" w:line="360" w:lineRule="auto"/>
        <w:ind w:firstLineChars="200" w:firstLine="420"/>
        <w:rPr>
          <w:rFonts w:ascii="宋体" w:hAnsi="宋体" w:cs="宋体"/>
          <w:kern w:val="0"/>
          <w:szCs w:val="21"/>
        </w:rPr>
      </w:pPr>
      <w:r w:rsidRPr="00E738E2">
        <w:rPr>
          <w:rFonts w:ascii="宋体" w:hAnsi="宋体" w:cs="宋体"/>
          <w:kern w:val="0"/>
          <w:szCs w:val="21"/>
        </w:rPr>
        <w:t>上</w:t>
      </w:r>
      <w:bookmarkStart w:id="14" w:name="OLE_LINK3"/>
      <w:bookmarkStart w:id="15" w:name="OLE_LINK6"/>
      <w:r w:rsidRPr="00E738E2">
        <w:rPr>
          <w:rFonts w:ascii="宋体" w:hAnsi="宋体" w:cs="宋体"/>
          <w:kern w:val="0"/>
          <w:szCs w:val="21"/>
        </w:rPr>
        <w:t>述股东会的职权不得通过授权的形式由董事会或其他机构和个人代为行使。</w:t>
      </w:r>
      <w:bookmarkEnd w:id="14"/>
      <w:bookmarkEnd w:id="15"/>
    </w:p>
    <w:p w14:paraId="2EA267A5" w14:textId="7BD292CB" w:rsidR="00E03AC5" w:rsidRPr="00E738E2" w:rsidRDefault="0055565F" w:rsidP="00E738E2">
      <w:pPr>
        <w:widowControl/>
        <w:numPr>
          <w:ilvl w:val="0"/>
          <w:numId w:val="1"/>
        </w:numPr>
        <w:tabs>
          <w:tab w:val="left" w:pos="0"/>
          <w:tab w:val="left" w:pos="1080"/>
        </w:tabs>
        <w:spacing w:afterLines="50" w:after="156" w:line="360" w:lineRule="auto"/>
        <w:rPr>
          <w:rFonts w:ascii="宋体" w:hAnsi="宋体" w:cs="宋体"/>
          <w:kern w:val="0"/>
          <w:szCs w:val="21"/>
        </w:rPr>
      </w:pPr>
      <w:r w:rsidRPr="00E738E2">
        <w:rPr>
          <w:rFonts w:ascii="宋体" w:hAnsi="宋体" w:cs="宋体"/>
          <w:kern w:val="0"/>
          <w:szCs w:val="21"/>
        </w:rPr>
        <w:t>公司下列对外担保行为，须经股东会审议通过</w:t>
      </w:r>
      <w:r w:rsidRPr="00E738E2">
        <w:rPr>
          <w:rFonts w:ascii="宋体" w:hAnsi="宋体" w:cs="宋体" w:hint="eastAsia"/>
          <w:kern w:val="0"/>
          <w:szCs w:val="21"/>
        </w:rPr>
        <w:t>：</w:t>
      </w:r>
    </w:p>
    <w:p w14:paraId="276EF1F8" w14:textId="58566CF5" w:rsidR="00E03AC5" w:rsidRPr="00E738E2" w:rsidRDefault="0055565F" w:rsidP="00E738E2">
      <w:pPr>
        <w:widowControl/>
        <w:numPr>
          <w:ilvl w:val="0"/>
          <w:numId w:val="9"/>
        </w:numPr>
        <w:tabs>
          <w:tab w:val="left" w:pos="360"/>
          <w:tab w:val="left" w:pos="720"/>
        </w:tabs>
        <w:spacing w:line="360" w:lineRule="auto"/>
        <w:ind w:leftChars="200" w:left="420" w:firstLine="0"/>
        <w:rPr>
          <w:rFonts w:ascii="宋体" w:hAnsi="宋体" w:cs="宋体"/>
          <w:kern w:val="0"/>
          <w:szCs w:val="21"/>
        </w:rPr>
      </w:pPr>
      <w:bookmarkStart w:id="16" w:name="OLE_LINK9"/>
      <w:bookmarkStart w:id="17" w:name="OLE_LINK10"/>
      <w:r w:rsidRPr="00E738E2">
        <w:rPr>
          <w:rFonts w:ascii="宋体" w:hAnsi="宋体" w:cs="宋体"/>
          <w:kern w:val="0"/>
          <w:szCs w:val="21"/>
        </w:rPr>
        <w:t>本公司及本公司控股子公司的对外担保总额，超过最近一期经审计净资产的50%以后提供的任何担保；</w:t>
      </w:r>
    </w:p>
    <w:bookmarkEnd w:id="16"/>
    <w:bookmarkEnd w:id="17"/>
    <w:p w14:paraId="1443849B" w14:textId="7026BB01" w:rsidR="00E03AC5" w:rsidRPr="00E738E2" w:rsidRDefault="0055565F" w:rsidP="00E738E2">
      <w:pPr>
        <w:widowControl/>
        <w:numPr>
          <w:ilvl w:val="0"/>
          <w:numId w:val="9"/>
        </w:numPr>
        <w:tabs>
          <w:tab w:val="left" w:pos="360"/>
          <w:tab w:val="left" w:pos="720"/>
        </w:tabs>
        <w:spacing w:line="360" w:lineRule="auto"/>
        <w:ind w:leftChars="200" w:left="420" w:firstLine="0"/>
        <w:rPr>
          <w:rFonts w:ascii="宋体" w:hAnsi="宋体" w:cs="宋体"/>
          <w:kern w:val="0"/>
          <w:szCs w:val="21"/>
        </w:rPr>
      </w:pPr>
      <w:r w:rsidRPr="00E738E2">
        <w:rPr>
          <w:rFonts w:ascii="宋体" w:hAnsi="宋体" w:cs="宋体"/>
          <w:kern w:val="0"/>
          <w:szCs w:val="21"/>
        </w:rPr>
        <w:t>公司的对外担保总额，超过最近一期经审计总资产的30%以后提供的任何担保；</w:t>
      </w:r>
    </w:p>
    <w:p w14:paraId="7D42E2D4" w14:textId="77777777" w:rsidR="00E03AC5" w:rsidRPr="00E738E2" w:rsidRDefault="0055565F" w:rsidP="00E738E2">
      <w:pPr>
        <w:widowControl/>
        <w:numPr>
          <w:ilvl w:val="0"/>
          <w:numId w:val="9"/>
        </w:numPr>
        <w:tabs>
          <w:tab w:val="left" w:pos="360"/>
          <w:tab w:val="left" w:pos="720"/>
        </w:tabs>
        <w:spacing w:line="360" w:lineRule="auto"/>
        <w:ind w:leftChars="200" w:left="420" w:firstLine="0"/>
        <w:rPr>
          <w:rFonts w:ascii="宋体" w:hAnsi="宋体" w:cs="宋体"/>
          <w:kern w:val="0"/>
          <w:szCs w:val="21"/>
        </w:rPr>
      </w:pPr>
      <w:r w:rsidRPr="00E738E2">
        <w:rPr>
          <w:rFonts w:ascii="宋体" w:hAnsi="宋体" w:cs="宋体" w:hint="eastAsia"/>
          <w:kern w:val="0"/>
          <w:szCs w:val="21"/>
        </w:rPr>
        <w:t>公司在一年内担保金额超过公司最近一期经审计总资产3</w:t>
      </w:r>
      <w:r w:rsidRPr="00E738E2">
        <w:rPr>
          <w:rFonts w:ascii="宋体" w:hAnsi="宋体" w:cs="宋体"/>
          <w:kern w:val="0"/>
          <w:szCs w:val="21"/>
        </w:rPr>
        <w:t>0</w:t>
      </w:r>
      <w:r w:rsidRPr="00E738E2">
        <w:rPr>
          <w:rFonts w:ascii="宋体" w:hAnsi="宋体" w:cs="宋体" w:hint="eastAsia"/>
          <w:kern w:val="0"/>
          <w:szCs w:val="21"/>
        </w:rPr>
        <w:t>%的担保；</w:t>
      </w:r>
    </w:p>
    <w:p w14:paraId="0A04EBE2" w14:textId="77777777" w:rsidR="00E03AC5" w:rsidRPr="00E738E2" w:rsidRDefault="0055565F" w:rsidP="00E738E2">
      <w:pPr>
        <w:widowControl/>
        <w:numPr>
          <w:ilvl w:val="0"/>
          <w:numId w:val="9"/>
        </w:numPr>
        <w:tabs>
          <w:tab w:val="left" w:pos="360"/>
          <w:tab w:val="left" w:pos="720"/>
        </w:tabs>
        <w:spacing w:line="360" w:lineRule="auto"/>
        <w:ind w:leftChars="200" w:left="420" w:firstLine="0"/>
        <w:rPr>
          <w:rFonts w:ascii="宋体" w:hAnsi="宋体" w:cs="宋体"/>
          <w:kern w:val="0"/>
          <w:szCs w:val="21"/>
        </w:rPr>
      </w:pPr>
      <w:r w:rsidRPr="00E738E2">
        <w:rPr>
          <w:rFonts w:ascii="宋体" w:hAnsi="宋体" w:cs="宋体"/>
          <w:kern w:val="0"/>
          <w:szCs w:val="21"/>
        </w:rPr>
        <w:t>为资产负债率超过70%的担保对象提供的担保；</w:t>
      </w:r>
    </w:p>
    <w:p w14:paraId="79DA0328" w14:textId="77777777" w:rsidR="00E03AC5" w:rsidRPr="00E738E2" w:rsidRDefault="0055565F" w:rsidP="00E738E2">
      <w:pPr>
        <w:widowControl/>
        <w:numPr>
          <w:ilvl w:val="0"/>
          <w:numId w:val="9"/>
        </w:numPr>
        <w:tabs>
          <w:tab w:val="left" w:pos="360"/>
          <w:tab w:val="left" w:pos="720"/>
        </w:tabs>
        <w:spacing w:line="360" w:lineRule="auto"/>
        <w:ind w:leftChars="200" w:left="420" w:firstLine="0"/>
        <w:rPr>
          <w:rFonts w:ascii="宋体" w:hAnsi="宋体" w:cs="宋体"/>
          <w:kern w:val="0"/>
          <w:szCs w:val="21"/>
        </w:rPr>
      </w:pPr>
      <w:r w:rsidRPr="00E738E2">
        <w:rPr>
          <w:rFonts w:ascii="宋体" w:hAnsi="宋体" w:cs="宋体"/>
          <w:kern w:val="0"/>
          <w:szCs w:val="21"/>
        </w:rPr>
        <w:t>单笔担保额超过最近一期经审计净资产10%的担保；</w:t>
      </w:r>
    </w:p>
    <w:p w14:paraId="3BB80F5E" w14:textId="77777777" w:rsidR="00E03AC5" w:rsidRPr="00E738E2" w:rsidRDefault="0055565F" w:rsidP="00E738E2">
      <w:pPr>
        <w:widowControl/>
        <w:numPr>
          <w:ilvl w:val="0"/>
          <w:numId w:val="9"/>
        </w:numPr>
        <w:tabs>
          <w:tab w:val="left" w:pos="360"/>
          <w:tab w:val="left" w:pos="720"/>
        </w:tabs>
        <w:spacing w:afterLines="50" w:after="156" w:line="360" w:lineRule="auto"/>
        <w:ind w:leftChars="200" w:left="420" w:firstLine="0"/>
        <w:rPr>
          <w:rFonts w:ascii="宋体" w:hAnsi="宋体" w:cs="宋体"/>
          <w:kern w:val="0"/>
          <w:szCs w:val="21"/>
        </w:rPr>
      </w:pPr>
      <w:r w:rsidRPr="00E738E2">
        <w:rPr>
          <w:rFonts w:ascii="宋体" w:hAnsi="宋体" w:cs="宋体"/>
          <w:kern w:val="0"/>
          <w:szCs w:val="21"/>
        </w:rPr>
        <w:t>对股东、实际控制人及其关联方提供的担保。</w:t>
      </w:r>
    </w:p>
    <w:p w14:paraId="1F324A1D" w14:textId="2C355953" w:rsidR="00E03AC5" w:rsidRPr="00E738E2" w:rsidRDefault="0055565F" w:rsidP="00E738E2">
      <w:pPr>
        <w:widowControl/>
        <w:numPr>
          <w:ilvl w:val="0"/>
          <w:numId w:val="1"/>
        </w:numPr>
        <w:tabs>
          <w:tab w:val="left" w:pos="0"/>
          <w:tab w:val="left" w:pos="1080"/>
        </w:tabs>
        <w:spacing w:afterLines="50" w:after="156" w:line="360" w:lineRule="auto"/>
        <w:rPr>
          <w:rFonts w:ascii="宋体" w:hAnsi="宋体" w:cs="宋体"/>
          <w:kern w:val="0"/>
          <w:szCs w:val="21"/>
        </w:rPr>
      </w:pPr>
      <w:r w:rsidRPr="00E738E2">
        <w:rPr>
          <w:rFonts w:ascii="宋体" w:hAnsi="宋体" w:cs="宋体"/>
          <w:kern w:val="0"/>
          <w:szCs w:val="21"/>
        </w:rPr>
        <w:t>股东会分为年度股东会和临时股东会。年度股东会每年召开1次，应当于上一会计年度结束后的6个月内举行。</w:t>
      </w:r>
    </w:p>
    <w:p w14:paraId="67520084" w14:textId="15B0915B" w:rsidR="00E03AC5" w:rsidRPr="00E738E2" w:rsidRDefault="0055565F" w:rsidP="00E738E2">
      <w:pPr>
        <w:widowControl/>
        <w:numPr>
          <w:ilvl w:val="0"/>
          <w:numId w:val="1"/>
        </w:numPr>
        <w:tabs>
          <w:tab w:val="left" w:pos="0"/>
          <w:tab w:val="left" w:pos="1080"/>
        </w:tabs>
        <w:spacing w:afterLines="50" w:after="156" w:line="360" w:lineRule="auto"/>
        <w:rPr>
          <w:rFonts w:ascii="宋体" w:hAnsi="宋体" w:cs="宋体"/>
          <w:kern w:val="0"/>
          <w:szCs w:val="21"/>
        </w:rPr>
      </w:pPr>
      <w:r w:rsidRPr="00E738E2">
        <w:rPr>
          <w:rFonts w:ascii="宋体" w:hAnsi="宋体" w:cs="宋体"/>
          <w:kern w:val="0"/>
          <w:szCs w:val="21"/>
        </w:rPr>
        <w:t>有下列情形之一的，公司在事实发生之日起2个月以内召开临时股东会：</w:t>
      </w:r>
    </w:p>
    <w:p w14:paraId="4FEABAD1" w14:textId="77777777" w:rsidR="00E03AC5" w:rsidRPr="00E738E2" w:rsidRDefault="0055565F" w:rsidP="005E0F45">
      <w:pPr>
        <w:widowControl/>
        <w:numPr>
          <w:ilvl w:val="1"/>
          <w:numId w:val="10"/>
        </w:numPr>
        <w:tabs>
          <w:tab w:val="left" w:pos="720"/>
        </w:tabs>
        <w:spacing w:line="360" w:lineRule="auto"/>
        <w:rPr>
          <w:rFonts w:ascii="宋体" w:hAnsi="宋体" w:cs="宋体"/>
          <w:kern w:val="0"/>
          <w:szCs w:val="21"/>
        </w:rPr>
      </w:pPr>
      <w:r w:rsidRPr="00E738E2">
        <w:rPr>
          <w:rFonts w:ascii="宋体" w:hAnsi="宋体" w:cs="宋体"/>
          <w:kern w:val="0"/>
          <w:szCs w:val="21"/>
        </w:rPr>
        <w:t>董事人数不足</w:t>
      </w:r>
      <w:r w:rsidRPr="00E738E2">
        <w:rPr>
          <w:rFonts w:ascii="宋体" w:hAnsi="宋体" w:cs="宋体" w:hint="eastAsia"/>
          <w:kern w:val="0"/>
          <w:szCs w:val="21"/>
        </w:rPr>
        <w:t>6人</w:t>
      </w:r>
      <w:r w:rsidRPr="00E738E2">
        <w:rPr>
          <w:rFonts w:ascii="宋体" w:hAnsi="宋体" w:cs="宋体"/>
          <w:kern w:val="0"/>
          <w:szCs w:val="21"/>
        </w:rPr>
        <w:t>时；</w:t>
      </w:r>
    </w:p>
    <w:p w14:paraId="5BD39BBE" w14:textId="77777777" w:rsidR="00E03AC5" w:rsidRPr="00E738E2" w:rsidRDefault="0055565F" w:rsidP="005E0F45">
      <w:pPr>
        <w:widowControl/>
        <w:numPr>
          <w:ilvl w:val="1"/>
          <w:numId w:val="10"/>
        </w:numPr>
        <w:tabs>
          <w:tab w:val="left" w:pos="720"/>
        </w:tabs>
        <w:spacing w:line="360" w:lineRule="auto"/>
        <w:rPr>
          <w:rFonts w:ascii="宋体" w:hAnsi="宋体" w:cs="宋体"/>
          <w:kern w:val="0"/>
          <w:szCs w:val="21"/>
        </w:rPr>
      </w:pPr>
      <w:r w:rsidRPr="00E738E2">
        <w:rPr>
          <w:rFonts w:ascii="宋体" w:hAnsi="宋体" w:cs="宋体"/>
          <w:kern w:val="0"/>
          <w:szCs w:val="21"/>
        </w:rPr>
        <w:t>公司未弥补的亏损达实收股本总额1/3时；</w:t>
      </w:r>
    </w:p>
    <w:p w14:paraId="600AA05D" w14:textId="77777777" w:rsidR="00E03AC5" w:rsidRPr="00E738E2" w:rsidRDefault="0055565F" w:rsidP="005E0F45">
      <w:pPr>
        <w:widowControl/>
        <w:numPr>
          <w:ilvl w:val="1"/>
          <w:numId w:val="10"/>
        </w:numPr>
        <w:tabs>
          <w:tab w:val="left" w:pos="720"/>
        </w:tabs>
        <w:spacing w:line="360" w:lineRule="auto"/>
        <w:rPr>
          <w:rFonts w:ascii="宋体" w:hAnsi="宋体" w:cs="宋体"/>
          <w:kern w:val="0"/>
          <w:szCs w:val="21"/>
        </w:rPr>
      </w:pPr>
      <w:r w:rsidRPr="00E738E2">
        <w:rPr>
          <w:rFonts w:ascii="宋体" w:hAnsi="宋体" w:cs="宋体"/>
          <w:kern w:val="0"/>
          <w:szCs w:val="21"/>
        </w:rPr>
        <w:t>单独或者合计持有公司10%以上股份的股东</w:t>
      </w:r>
      <w:r w:rsidRPr="00E738E2">
        <w:rPr>
          <w:rFonts w:ascii="宋体" w:hAnsi="宋体" w:cs="宋体" w:hint="eastAsia"/>
          <w:kern w:val="0"/>
          <w:szCs w:val="21"/>
        </w:rPr>
        <w:t>书面</w:t>
      </w:r>
      <w:r w:rsidRPr="00E738E2">
        <w:rPr>
          <w:rFonts w:ascii="宋体" w:hAnsi="宋体" w:cs="宋体"/>
          <w:kern w:val="0"/>
          <w:szCs w:val="21"/>
        </w:rPr>
        <w:t>请求时；</w:t>
      </w:r>
    </w:p>
    <w:p w14:paraId="12B6EF8C" w14:textId="77777777" w:rsidR="00E03AC5" w:rsidRPr="00E738E2" w:rsidRDefault="0055565F" w:rsidP="005E0F45">
      <w:pPr>
        <w:widowControl/>
        <w:numPr>
          <w:ilvl w:val="1"/>
          <w:numId w:val="10"/>
        </w:numPr>
        <w:tabs>
          <w:tab w:val="left" w:pos="720"/>
        </w:tabs>
        <w:spacing w:line="360" w:lineRule="auto"/>
        <w:rPr>
          <w:rFonts w:ascii="宋体" w:hAnsi="宋体" w:cs="宋体"/>
          <w:kern w:val="0"/>
          <w:szCs w:val="21"/>
        </w:rPr>
      </w:pPr>
      <w:r w:rsidRPr="00E738E2">
        <w:rPr>
          <w:rFonts w:ascii="宋体" w:hAnsi="宋体" w:cs="宋体"/>
          <w:kern w:val="0"/>
          <w:szCs w:val="21"/>
        </w:rPr>
        <w:t>董事会认为必要时；</w:t>
      </w:r>
    </w:p>
    <w:p w14:paraId="0F108695" w14:textId="77777777" w:rsidR="00E03AC5" w:rsidRPr="00E738E2" w:rsidRDefault="0055565F" w:rsidP="005E0F45">
      <w:pPr>
        <w:widowControl/>
        <w:numPr>
          <w:ilvl w:val="1"/>
          <w:numId w:val="10"/>
        </w:numPr>
        <w:tabs>
          <w:tab w:val="left" w:pos="720"/>
        </w:tabs>
        <w:spacing w:line="360" w:lineRule="auto"/>
        <w:rPr>
          <w:rFonts w:ascii="宋体" w:hAnsi="宋体" w:cs="宋体"/>
          <w:kern w:val="0"/>
          <w:szCs w:val="21"/>
        </w:rPr>
      </w:pPr>
      <w:r w:rsidRPr="00E738E2">
        <w:rPr>
          <w:rFonts w:ascii="宋体" w:hAnsi="宋体" w:cs="宋体"/>
          <w:kern w:val="0"/>
          <w:szCs w:val="21"/>
        </w:rPr>
        <w:t>监事会提议召开时；</w:t>
      </w:r>
    </w:p>
    <w:p w14:paraId="0807C8DD" w14:textId="77777777" w:rsidR="00E03AC5" w:rsidRPr="00E738E2" w:rsidRDefault="0055565F" w:rsidP="005E0F45">
      <w:pPr>
        <w:widowControl/>
        <w:numPr>
          <w:ilvl w:val="1"/>
          <w:numId w:val="10"/>
        </w:numPr>
        <w:tabs>
          <w:tab w:val="left" w:pos="720"/>
        </w:tabs>
        <w:spacing w:afterLines="50" w:after="156" w:line="360" w:lineRule="auto"/>
        <w:rPr>
          <w:rFonts w:ascii="宋体" w:hAnsi="宋体" w:cs="宋体"/>
          <w:kern w:val="0"/>
          <w:szCs w:val="21"/>
        </w:rPr>
      </w:pPr>
      <w:r w:rsidRPr="00E738E2">
        <w:rPr>
          <w:rFonts w:ascii="宋体" w:hAnsi="宋体" w:cs="宋体"/>
          <w:kern w:val="0"/>
          <w:szCs w:val="21"/>
        </w:rPr>
        <w:t>法律、行政法规、部门规章或本章程规定的其他情形。</w:t>
      </w:r>
    </w:p>
    <w:p w14:paraId="2DB18BBF" w14:textId="31C51F7C" w:rsidR="00E03AC5" w:rsidRPr="00E738E2" w:rsidRDefault="0055565F" w:rsidP="00E738E2">
      <w:pPr>
        <w:widowControl/>
        <w:numPr>
          <w:ilvl w:val="0"/>
          <w:numId w:val="1"/>
        </w:numPr>
        <w:tabs>
          <w:tab w:val="left" w:pos="0"/>
          <w:tab w:val="left" w:pos="1080"/>
        </w:tabs>
        <w:spacing w:afterLines="50" w:after="156" w:line="360" w:lineRule="auto"/>
        <w:rPr>
          <w:rFonts w:ascii="宋体" w:hAnsi="宋体" w:cs="宋体"/>
          <w:kern w:val="0"/>
          <w:szCs w:val="21"/>
        </w:rPr>
      </w:pPr>
      <w:r w:rsidRPr="00E738E2">
        <w:rPr>
          <w:rFonts w:ascii="宋体" w:hAnsi="宋体" w:cs="宋体"/>
          <w:kern w:val="0"/>
          <w:szCs w:val="21"/>
        </w:rPr>
        <w:t>本公司召开股东会的地点为：</w:t>
      </w:r>
      <w:r w:rsidRPr="00E738E2">
        <w:rPr>
          <w:rFonts w:ascii="宋体" w:hAnsi="宋体" w:cs="宋体" w:hint="eastAsia"/>
          <w:kern w:val="0"/>
          <w:szCs w:val="21"/>
        </w:rPr>
        <w:t>连云港或异地</w:t>
      </w:r>
      <w:r w:rsidRPr="00E738E2">
        <w:rPr>
          <w:rFonts w:ascii="宋体" w:hAnsi="宋体" w:cs="宋体"/>
          <w:kern w:val="0"/>
          <w:szCs w:val="21"/>
        </w:rPr>
        <w:t>。</w:t>
      </w:r>
    </w:p>
    <w:p w14:paraId="0F4AE07A" w14:textId="5DE5310E" w:rsidR="00E03AC5" w:rsidRPr="00E738E2" w:rsidRDefault="0055565F" w:rsidP="00E738E2">
      <w:pPr>
        <w:widowControl/>
        <w:spacing w:afterLines="50" w:after="156" w:line="360" w:lineRule="auto"/>
        <w:ind w:firstLineChars="200" w:firstLine="420"/>
        <w:rPr>
          <w:rFonts w:ascii="宋体" w:hAnsi="宋体" w:cs="宋体"/>
          <w:kern w:val="0"/>
          <w:szCs w:val="21"/>
        </w:rPr>
      </w:pPr>
      <w:r w:rsidRPr="00E738E2">
        <w:rPr>
          <w:rFonts w:ascii="宋体" w:hAnsi="宋体" w:cs="宋体"/>
          <w:kern w:val="0"/>
          <w:szCs w:val="21"/>
        </w:rPr>
        <w:lastRenderedPageBreak/>
        <w:t>股东会将设置会场，以现场会议形式召开。公司还将提供网络为股东参加股东会提供便利。股东通过上述方式参加股东会的，视为出席。</w:t>
      </w:r>
    </w:p>
    <w:p w14:paraId="469263BD" w14:textId="3C97DCEC" w:rsidR="00E03AC5" w:rsidRPr="00E738E2" w:rsidRDefault="0055565F" w:rsidP="00E738E2">
      <w:pPr>
        <w:widowControl/>
        <w:numPr>
          <w:ilvl w:val="0"/>
          <w:numId w:val="1"/>
        </w:numPr>
        <w:tabs>
          <w:tab w:val="left" w:pos="0"/>
          <w:tab w:val="left" w:pos="1080"/>
        </w:tabs>
        <w:spacing w:afterLines="50" w:after="156" w:line="360" w:lineRule="auto"/>
        <w:rPr>
          <w:rFonts w:ascii="宋体" w:hAnsi="宋体" w:cs="宋体"/>
          <w:kern w:val="0"/>
          <w:szCs w:val="21"/>
        </w:rPr>
      </w:pPr>
      <w:r w:rsidRPr="00E738E2">
        <w:rPr>
          <w:rFonts w:ascii="宋体" w:hAnsi="宋体" w:cs="宋体"/>
          <w:kern w:val="0"/>
          <w:szCs w:val="21"/>
        </w:rPr>
        <w:t>本公司召开股东会时将聘请律师对以下问题出具法律意见并公告：</w:t>
      </w:r>
    </w:p>
    <w:p w14:paraId="79092512" w14:textId="77777777" w:rsidR="00E03AC5" w:rsidRPr="00E738E2" w:rsidRDefault="0055565F" w:rsidP="00E738E2">
      <w:pPr>
        <w:widowControl/>
        <w:numPr>
          <w:ilvl w:val="0"/>
          <w:numId w:val="11"/>
        </w:numPr>
        <w:tabs>
          <w:tab w:val="left" w:pos="720"/>
        </w:tabs>
        <w:spacing w:line="360" w:lineRule="auto"/>
        <w:ind w:leftChars="200" w:left="823" w:hanging="403"/>
        <w:rPr>
          <w:rFonts w:ascii="宋体" w:hAnsi="宋体" w:cs="宋体"/>
          <w:kern w:val="0"/>
          <w:szCs w:val="21"/>
        </w:rPr>
      </w:pPr>
      <w:r w:rsidRPr="00E738E2">
        <w:rPr>
          <w:rFonts w:ascii="宋体" w:hAnsi="宋体" w:cs="宋体"/>
          <w:kern w:val="0"/>
          <w:szCs w:val="21"/>
        </w:rPr>
        <w:t xml:space="preserve">会议的召集、召开程序是否符合法律、行政法规、本章程； </w:t>
      </w:r>
    </w:p>
    <w:p w14:paraId="6EE01474" w14:textId="77777777" w:rsidR="00E03AC5" w:rsidRPr="00E738E2" w:rsidRDefault="0055565F" w:rsidP="00E738E2">
      <w:pPr>
        <w:widowControl/>
        <w:numPr>
          <w:ilvl w:val="0"/>
          <w:numId w:val="11"/>
        </w:numPr>
        <w:tabs>
          <w:tab w:val="left" w:pos="720"/>
        </w:tabs>
        <w:spacing w:line="360" w:lineRule="auto"/>
        <w:ind w:leftChars="200" w:left="823" w:hanging="403"/>
        <w:rPr>
          <w:rFonts w:ascii="宋体" w:hAnsi="宋体" w:cs="宋体"/>
          <w:kern w:val="0"/>
          <w:szCs w:val="21"/>
        </w:rPr>
      </w:pPr>
      <w:r w:rsidRPr="00E738E2">
        <w:rPr>
          <w:rFonts w:ascii="宋体" w:hAnsi="宋体" w:cs="宋体"/>
          <w:kern w:val="0"/>
          <w:szCs w:val="21"/>
        </w:rPr>
        <w:t>出席会议人员的资格、召集人资格是否合法有效；</w:t>
      </w:r>
    </w:p>
    <w:p w14:paraId="257D9C28" w14:textId="77777777" w:rsidR="00E03AC5" w:rsidRPr="00E738E2" w:rsidRDefault="0055565F" w:rsidP="00E738E2">
      <w:pPr>
        <w:widowControl/>
        <w:numPr>
          <w:ilvl w:val="0"/>
          <w:numId w:val="11"/>
        </w:numPr>
        <w:tabs>
          <w:tab w:val="left" w:pos="720"/>
        </w:tabs>
        <w:spacing w:line="360" w:lineRule="auto"/>
        <w:ind w:leftChars="200" w:left="823" w:hanging="403"/>
        <w:rPr>
          <w:rFonts w:ascii="宋体" w:hAnsi="宋体" w:cs="宋体"/>
          <w:kern w:val="0"/>
          <w:szCs w:val="21"/>
        </w:rPr>
      </w:pPr>
      <w:r w:rsidRPr="00E738E2">
        <w:rPr>
          <w:rFonts w:ascii="宋体" w:hAnsi="宋体" w:cs="宋体"/>
          <w:kern w:val="0"/>
          <w:szCs w:val="21"/>
        </w:rPr>
        <w:t>会议的表决程序、表决结果是否合法有效；</w:t>
      </w:r>
    </w:p>
    <w:p w14:paraId="5EDC614D" w14:textId="77777777" w:rsidR="00E03AC5" w:rsidRPr="00E738E2" w:rsidRDefault="0055565F" w:rsidP="00E738E2">
      <w:pPr>
        <w:widowControl/>
        <w:numPr>
          <w:ilvl w:val="0"/>
          <w:numId w:val="11"/>
        </w:numPr>
        <w:tabs>
          <w:tab w:val="left" w:pos="720"/>
        </w:tabs>
        <w:spacing w:afterLines="50" w:after="156" w:line="360" w:lineRule="auto"/>
        <w:ind w:leftChars="200" w:left="823" w:hanging="403"/>
        <w:rPr>
          <w:rFonts w:ascii="宋体" w:hAnsi="宋体" w:cs="宋体"/>
          <w:kern w:val="0"/>
          <w:szCs w:val="21"/>
        </w:rPr>
      </w:pPr>
      <w:r w:rsidRPr="00E738E2">
        <w:rPr>
          <w:rFonts w:ascii="宋体" w:hAnsi="宋体" w:cs="宋体"/>
          <w:kern w:val="0"/>
          <w:szCs w:val="21"/>
        </w:rPr>
        <w:t>应本公司要求对其他有关问题出具的法律意见。</w:t>
      </w:r>
    </w:p>
    <w:p w14:paraId="478DBEB5" w14:textId="290326B9" w:rsidR="00E03AC5" w:rsidRPr="00E738E2" w:rsidRDefault="0055565F">
      <w:pPr>
        <w:pStyle w:val="4"/>
        <w:spacing w:before="0" w:afterLines="50" w:after="156" w:line="360" w:lineRule="auto"/>
        <w:jc w:val="center"/>
        <w:rPr>
          <w:rFonts w:ascii="宋体" w:eastAsia="宋体" w:hAnsi="宋体"/>
          <w:kern w:val="0"/>
          <w:sz w:val="24"/>
          <w:szCs w:val="24"/>
        </w:rPr>
      </w:pPr>
      <w:bookmarkStart w:id="18" w:name="_Toc99790240"/>
      <w:r w:rsidRPr="00E738E2">
        <w:rPr>
          <w:rFonts w:ascii="宋体" w:eastAsia="宋体" w:hAnsi="宋体"/>
          <w:kern w:val="0"/>
          <w:sz w:val="24"/>
          <w:szCs w:val="24"/>
        </w:rPr>
        <w:t>第三节</w:t>
      </w:r>
      <w:r w:rsidRPr="00E738E2">
        <w:rPr>
          <w:rFonts w:ascii="宋体" w:eastAsia="宋体" w:hAnsi="宋体" w:hint="eastAsia"/>
          <w:kern w:val="0"/>
          <w:sz w:val="24"/>
          <w:szCs w:val="24"/>
        </w:rPr>
        <w:t xml:space="preserve"> </w:t>
      </w:r>
      <w:r w:rsidRPr="00E738E2">
        <w:rPr>
          <w:rFonts w:ascii="宋体" w:eastAsia="宋体" w:hAnsi="宋体"/>
          <w:kern w:val="0"/>
          <w:sz w:val="24"/>
          <w:szCs w:val="24"/>
        </w:rPr>
        <w:t>股东会的召集</w:t>
      </w:r>
      <w:bookmarkEnd w:id="18"/>
    </w:p>
    <w:p w14:paraId="23DA09A3" w14:textId="40106C0D"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独立董事有权向董事会提议召开临时股东会。对独立董事要求召开临时股东会的提议，董事会应当根据法律、行政法规和本章程的规定，在收到提议后10日内提出同意或不同意召开临时股东会的书面反馈意见。</w:t>
      </w:r>
    </w:p>
    <w:p w14:paraId="7EB06A8F" w14:textId="684D87FE" w:rsidR="00E03AC5" w:rsidRPr="00E738E2" w:rsidRDefault="0055565F" w:rsidP="00E738E2">
      <w:pPr>
        <w:widowControl/>
        <w:adjustRightInd w:val="0"/>
        <w:snapToGrid w:val="0"/>
        <w:spacing w:afterLines="50" w:after="156" w:line="360" w:lineRule="auto"/>
        <w:ind w:firstLineChars="200" w:firstLine="420"/>
        <w:rPr>
          <w:rFonts w:ascii="宋体" w:hAnsi="宋体" w:cs="宋体"/>
          <w:kern w:val="0"/>
          <w:szCs w:val="21"/>
        </w:rPr>
      </w:pPr>
      <w:r w:rsidRPr="00E738E2">
        <w:rPr>
          <w:rFonts w:ascii="宋体" w:hAnsi="宋体" w:cs="宋体"/>
          <w:kern w:val="0"/>
          <w:szCs w:val="21"/>
        </w:rPr>
        <w:t xml:space="preserve">董事会同意召开临时股东会的，将在作出董事会决议后的5日内发出召开股东会的通知；董事会不同意召开临时股东会的，将说明理由并公告。 </w:t>
      </w:r>
    </w:p>
    <w:p w14:paraId="50F4E091" w14:textId="6A6DD64F"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监事会有权向董事会提议召开临时股东会，并应当以书面形式向董事会提出。董事会应当根据法律、行政法规和本章程的规定，在收到提案后10日内提出同意或不同意召开临时股东会的书面反馈意见。 </w:t>
      </w:r>
    </w:p>
    <w:p w14:paraId="5D57F4D0" w14:textId="7481DB8F" w:rsidR="00E03AC5" w:rsidRPr="00E738E2" w:rsidRDefault="0055565F" w:rsidP="00E738E2">
      <w:pPr>
        <w:widowControl/>
        <w:adjustRightInd w:val="0"/>
        <w:snapToGrid w:val="0"/>
        <w:spacing w:afterLines="50" w:after="156" w:line="360" w:lineRule="auto"/>
        <w:ind w:firstLineChars="200" w:firstLine="420"/>
        <w:rPr>
          <w:rFonts w:ascii="宋体" w:hAnsi="宋体" w:cs="宋体"/>
          <w:kern w:val="0"/>
          <w:szCs w:val="21"/>
        </w:rPr>
      </w:pPr>
      <w:r w:rsidRPr="00E738E2">
        <w:rPr>
          <w:rFonts w:ascii="宋体" w:hAnsi="宋体" w:cs="宋体"/>
          <w:kern w:val="0"/>
          <w:szCs w:val="21"/>
        </w:rPr>
        <w:t>董事会同意召开临时股东会的，将在作出董事会决议后的5日内发出召开股东会的通知，通知中对原提议的变更，应征得监事会的同意。</w:t>
      </w:r>
    </w:p>
    <w:p w14:paraId="1257BD1C" w14:textId="4FDA5AEF"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r w:rsidRPr="00E738E2">
        <w:rPr>
          <w:rFonts w:ascii="宋体" w:hAnsi="宋体" w:cs="宋体"/>
          <w:kern w:val="0"/>
          <w:szCs w:val="21"/>
        </w:rPr>
        <w:t xml:space="preserve">董事会不同意召开临时股东会，或者在收到提案后10日内未作出反馈的，视为董事会不能履行或者不履行召集股东会会议职责，监事会可以自行召集和主持。 </w:t>
      </w:r>
    </w:p>
    <w:p w14:paraId="4AFEA414" w14:textId="40F8A2AE"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单独或者合计持有公司10%以上股份的股东有权向董事会请求召开临时股东会，并应当以书面形式向董事会提出。董事会应当根据法律、行政法规和本章程的规定，在收到请求后10日内提出同意或不同意召开临时股东会的书面反馈意见。</w:t>
      </w:r>
    </w:p>
    <w:p w14:paraId="25E962FE" w14:textId="321D9948"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r w:rsidRPr="00E738E2">
        <w:rPr>
          <w:rFonts w:ascii="宋体" w:hAnsi="宋体" w:cs="宋体"/>
          <w:kern w:val="0"/>
          <w:szCs w:val="21"/>
        </w:rPr>
        <w:t xml:space="preserve">董事会同意召开临时股东会的，应当在作出董事会决议后的5日内发出召开股东会的通知，通知中对原请求的变更，应当征得相关股东的同意。 </w:t>
      </w:r>
    </w:p>
    <w:p w14:paraId="058767F1" w14:textId="4CFCD987"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r w:rsidRPr="00E738E2">
        <w:rPr>
          <w:rFonts w:ascii="宋体" w:hAnsi="宋体" w:cs="宋体"/>
          <w:kern w:val="0"/>
          <w:szCs w:val="21"/>
        </w:rPr>
        <w:t xml:space="preserve">董事会不同意召开临时股东会，或者在收到请求后10日内未作出反馈的，单独或者合计持有公司10%以上股份的股东有权向监事会提议召开临时股东会，并应当以书面形式向监事会提出请求。 </w:t>
      </w:r>
    </w:p>
    <w:p w14:paraId="36AB4ED6" w14:textId="6487790A"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r w:rsidRPr="00E738E2">
        <w:rPr>
          <w:rFonts w:ascii="宋体" w:hAnsi="宋体" w:cs="宋体"/>
          <w:kern w:val="0"/>
          <w:szCs w:val="21"/>
        </w:rPr>
        <w:lastRenderedPageBreak/>
        <w:t>监事会同意召开临时股东会的，应在收到请求5日内发出召开股东会的通知，通知中对原提案的变更，应当征得相关股东的同意。</w:t>
      </w:r>
    </w:p>
    <w:p w14:paraId="64FC29C1" w14:textId="4D4F0653"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r w:rsidRPr="00E738E2">
        <w:rPr>
          <w:rFonts w:ascii="宋体" w:hAnsi="宋体" w:cs="宋体"/>
          <w:kern w:val="0"/>
          <w:szCs w:val="21"/>
        </w:rPr>
        <w:t xml:space="preserve">监事会未在规定期限内发出股东会通知的，视为监事会不召集和主持股东会，连续90日以上单独或者合计持有公司10%以上股份的股东可以自行召集和主持。 </w:t>
      </w:r>
    </w:p>
    <w:p w14:paraId="38DAABED" w14:textId="36C0D352"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监事会或股东决定自行召集股东会的，须书面通知董事会，同时向上海证券交易所备案。</w:t>
      </w:r>
    </w:p>
    <w:p w14:paraId="380282A2" w14:textId="1E77BA4C"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r w:rsidRPr="00E738E2">
        <w:rPr>
          <w:rFonts w:ascii="宋体" w:hAnsi="宋体" w:cs="宋体"/>
          <w:kern w:val="0"/>
          <w:szCs w:val="21"/>
        </w:rPr>
        <w:t xml:space="preserve">在股东会决议公告前，召集股东持股比例不得低于10%。 </w:t>
      </w:r>
    </w:p>
    <w:p w14:paraId="535A4B08" w14:textId="4488AC9E"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r w:rsidRPr="00E738E2">
        <w:rPr>
          <w:rFonts w:ascii="宋体" w:hAnsi="宋体" w:cs="宋体"/>
          <w:kern w:val="0"/>
          <w:szCs w:val="21"/>
        </w:rPr>
        <w:t xml:space="preserve">召集股东应在发出股东会通知及股东会决议公告时，向上海证券交易所提交有关证明材料。 </w:t>
      </w:r>
    </w:p>
    <w:p w14:paraId="49FD4500" w14:textId="4A52FC92"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对于监事会或股东自行召集的股东会，董事会和董事会秘书将予配合。董事会应当提供股权登记日的股东名册。 </w:t>
      </w:r>
    </w:p>
    <w:p w14:paraId="144CFBB3" w14:textId="6CB03857"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监事会或股东自行召集的股东会，会议所必需的费用由本公司承担。</w:t>
      </w:r>
    </w:p>
    <w:p w14:paraId="6860CEAD" w14:textId="3F6E5080" w:rsidR="00E03AC5" w:rsidRPr="00E738E2" w:rsidRDefault="0055565F">
      <w:pPr>
        <w:pStyle w:val="4"/>
        <w:spacing w:before="0" w:afterLines="50" w:after="156" w:line="360" w:lineRule="auto"/>
        <w:jc w:val="center"/>
        <w:rPr>
          <w:rFonts w:ascii="宋体" w:eastAsia="宋体" w:hAnsi="宋体"/>
          <w:kern w:val="0"/>
          <w:sz w:val="24"/>
          <w:szCs w:val="24"/>
        </w:rPr>
      </w:pPr>
      <w:bookmarkStart w:id="19" w:name="_Toc99790241"/>
      <w:r w:rsidRPr="00E738E2">
        <w:rPr>
          <w:rFonts w:ascii="宋体" w:eastAsia="宋体" w:hAnsi="宋体"/>
          <w:kern w:val="0"/>
          <w:sz w:val="24"/>
          <w:szCs w:val="24"/>
        </w:rPr>
        <w:t>第四节</w:t>
      </w:r>
      <w:r w:rsidRPr="00E738E2">
        <w:rPr>
          <w:rFonts w:ascii="宋体" w:eastAsia="宋体" w:hAnsi="宋体" w:hint="eastAsia"/>
          <w:kern w:val="0"/>
          <w:sz w:val="24"/>
          <w:szCs w:val="24"/>
        </w:rPr>
        <w:t xml:space="preserve"> </w:t>
      </w:r>
      <w:r w:rsidRPr="00E738E2">
        <w:rPr>
          <w:rFonts w:ascii="宋体" w:eastAsia="宋体" w:hAnsi="宋体"/>
          <w:kern w:val="0"/>
          <w:sz w:val="24"/>
          <w:szCs w:val="24"/>
        </w:rPr>
        <w:t>股东会的提案与通知</w:t>
      </w:r>
      <w:bookmarkEnd w:id="19"/>
    </w:p>
    <w:p w14:paraId="64E5BC14" w14:textId="41E461C8" w:rsidR="00E03AC5" w:rsidRPr="00E738E2" w:rsidRDefault="0055565F">
      <w:pPr>
        <w:widowControl/>
        <w:numPr>
          <w:ilvl w:val="0"/>
          <w:numId w:val="1"/>
        </w:numPr>
        <w:tabs>
          <w:tab w:val="left" w:pos="0"/>
          <w:tab w:val="left" w:pos="1080"/>
        </w:tabs>
        <w:adjustRightInd w:val="0"/>
        <w:snapToGrid w:val="0"/>
        <w:spacing w:afterLines="50" w:after="156" w:line="360" w:lineRule="auto"/>
        <w:jc w:val="left"/>
        <w:rPr>
          <w:rFonts w:ascii="宋体" w:hAnsi="宋体" w:cs="宋体"/>
          <w:kern w:val="0"/>
          <w:szCs w:val="21"/>
        </w:rPr>
      </w:pPr>
      <w:r w:rsidRPr="00E738E2">
        <w:rPr>
          <w:rFonts w:ascii="宋体" w:hAnsi="宋体" w:cs="宋体"/>
          <w:kern w:val="0"/>
          <w:szCs w:val="21"/>
        </w:rPr>
        <w:t>提案的内容应当属于股东会职权范围，有明确议题和具体决议事项，并且符合法律、行政法规和本章程的有关规定。</w:t>
      </w:r>
    </w:p>
    <w:p w14:paraId="5C6D476C" w14:textId="0B209450" w:rsidR="00E03AC5" w:rsidRPr="00E738E2" w:rsidRDefault="0055565F">
      <w:pPr>
        <w:widowControl/>
        <w:numPr>
          <w:ilvl w:val="0"/>
          <w:numId w:val="1"/>
        </w:numPr>
        <w:tabs>
          <w:tab w:val="left" w:pos="0"/>
          <w:tab w:val="left" w:pos="1080"/>
        </w:tabs>
        <w:adjustRightInd w:val="0"/>
        <w:snapToGrid w:val="0"/>
        <w:spacing w:afterLines="50" w:after="156" w:line="360" w:lineRule="auto"/>
        <w:jc w:val="left"/>
        <w:rPr>
          <w:rFonts w:ascii="宋体" w:hAnsi="宋体" w:cs="宋体"/>
          <w:kern w:val="0"/>
          <w:szCs w:val="21"/>
        </w:rPr>
      </w:pPr>
      <w:r w:rsidRPr="00E738E2">
        <w:rPr>
          <w:rFonts w:ascii="宋体" w:hAnsi="宋体" w:cs="宋体"/>
          <w:kern w:val="0"/>
          <w:szCs w:val="21"/>
        </w:rPr>
        <w:t>公司召开股东会，董事会、监事会以及单独或者合并持有公司1%以上股份的股东，有权向公司提出提案。</w:t>
      </w:r>
    </w:p>
    <w:p w14:paraId="6759D33F" w14:textId="25944322" w:rsidR="00E03AC5" w:rsidRPr="00E738E2" w:rsidRDefault="0055565F">
      <w:pPr>
        <w:widowControl/>
        <w:adjustRightInd w:val="0"/>
        <w:snapToGrid w:val="0"/>
        <w:spacing w:afterLines="50" w:after="156" w:line="360" w:lineRule="auto"/>
        <w:ind w:firstLine="420"/>
        <w:jc w:val="left"/>
        <w:rPr>
          <w:rFonts w:ascii="宋体" w:hAnsi="宋体" w:cs="宋体"/>
          <w:kern w:val="0"/>
          <w:szCs w:val="21"/>
        </w:rPr>
      </w:pPr>
      <w:r w:rsidRPr="00E738E2">
        <w:rPr>
          <w:rFonts w:ascii="宋体" w:hAnsi="宋体" w:cs="宋体"/>
          <w:kern w:val="0"/>
          <w:szCs w:val="21"/>
        </w:rPr>
        <w:t>单独或者合计持有公司1%以上股份的股东，可以在股东会召开10日前提出临时提案并书面提交召集人。召集人应当在收到提案后2日内发出股东会补充通知，公告临时提案的内容。</w:t>
      </w:r>
    </w:p>
    <w:p w14:paraId="291489FF" w14:textId="09880679" w:rsidR="00E03AC5" w:rsidRPr="00E738E2" w:rsidRDefault="0055565F">
      <w:pPr>
        <w:widowControl/>
        <w:adjustRightInd w:val="0"/>
        <w:snapToGrid w:val="0"/>
        <w:spacing w:afterLines="50" w:after="156" w:line="360" w:lineRule="auto"/>
        <w:ind w:firstLine="420"/>
        <w:jc w:val="left"/>
        <w:rPr>
          <w:rFonts w:ascii="宋体" w:hAnsi="宋体" w:cs="宋体"/>
          <w:kern w:val="0"/>
          <w:szCs w:val="21"/>
        </w:rPr>
      </w:pPr>
      <w:r w:rsidRPr="00E738E2">
        <w:rPr>
          <w:rFonts w:ascii="宋体" w:hAnsi="宋体" w:cs="宋体"/>
          <w:kern w:val="0"/>
          <w:szCs w:val="21"/>
        </w:rPr>
        <w:t>除前款规定的情形外，召集人在发出股东会通知公告后，不得修改股东会通知中已列明的提案或增加新的提案。</w:t>
      </w:r>
    </w:p>
    <w:p w14:paraId="13FEC5E5" w14:textId="68767FED" w:rsidR="00E03AC5" w:rsidRPr="00E738E2" w:rsidRDefault="0055565F">
      <w:pPr>
        <w:widowControl/>
        <w:adjustRightInd w:val="0"/>
        <w:snapToGrid w:val="0"/>
        <w:spacing w:afterLines="50" w:after="156" w:line="360" w:lineRule="auto"/>
        <w:ind w:firstLine="420"/>
        <w:jc w:val="left"/>
        <w:rPr>
          <w:rFonts w:ascii="宋体" w:hAnsi="宋体" w:cs="宋体"/>
          <w:kern w:val="0"/>
          <w:szCs w:val="21"/>
        </w:rPr>
      </w:pPr>
      <w:r w:rsidRPr="00E738E2">
        <w:rPr>
          <w:rFonts w:ascii="宋体" w:hAnsi="宋体" w:cs="宋体"/>
          <w:kern w:val="0"/>
          <w:szCs w:val="21"/>
        </w:rPr>
        <w:t>股东会通知中未列明或不符合本章程第五十</w:t>
      </w:r>
      <w:r w:rsidR="00875F86" w:rsidRPr="00E738E2">
        <w:rPr>
          <w:rFonts w:ascii="宋体" w:hAnsi="宋体" w:cs="宋体" w:hint="eastAsia"/>
          <w:kern w:val="0"/>
          <w:szCs w:val="21"/>
        </w:rPr>
        <w:t>二</w:t>
      </w:r>
      <w:r w:rsidRPr="00E738E2">
        <w:rPr>
          <w:rFonts w:ascii="宋体" w:hAnsi="宋体" w:cs="宋体"/>
          <w:kern w:val="0"/>
          <w:szCs w:val="21"/>
        </w:rPr>
        <w:t xml:space="preserve">条规定的提案，股东会不得进行表决并作出决议。 </w:t>
      </w:r>
    </w:p>
    <w:p w14:paraId="2FFA95E5" w14:textId="6C93BAE4"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召集人将在年度股东会召开20日前以公告方式通知各股东，临时股东会将于会议召开15日前以公告方式通知各股东。</w:t>
      </w:r>
    </w:p>
    <w:p w14:paraId="3B553268" w14:textId="77777777"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r w:rsidRPr="00E738E2">
        <w:rPr>
          <w:rFonts w:ascii="宋体" w:hAnsi="宋体" w:cs="宋体"/>
          <w:kern w:val="0"/>
          <w:szCs w:val="21"/>
        </w:rPr>
        <w:t>公司在计算起始期限时，不应当包括会议召开当日。</w:t>
      </w:r>
    </w:p>
    <w:p w14:paraId="4E7B8CCF" w14:textId="7A75A580"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股东会的通知包括以下内容：</w:t>
      </w:r>
    </w:p>
    <w:p w14:paraId="74D5B08C" w14:textId="77777777" w:rsidR="00E03AC5" w:rsidRPr="00E738E2" w:rsidRDefault="0055565F" w:rsidP="00E738E2">
      <w:pPr>
        <w:widowControl/>
        <w:numPr>
          <w:ilvl w:val="1"/>
          <w:numId w:val="12"/>
        </w:numPr>
        <w:tabs>
          <w:tab w:val="left" w:pos="720"/>
        </w:tabs>
        <w:adjustRightInd w:val="0"/>
        <w:snapToGrid w:val="0"/>
        <w:spacing w:line="360" w:lineRule="auto"/>
        <w:ind w:leftChars="200" w:left="420"/>
        <w:rPr>
          <w:rFonts w:ascii="宋体" w:hAnsi="宋体" w:cs="宋体"/>
          <w:kern w:val="0"/>
          <w:szCs w:val="21"/>
        </w:rPr>
      </w:pPr>
      <w:r w:rsidRPr="00E738E2">
        <w:rPr>
          <w:rFonts w:ascii="宋体" w:hAnsi="宋体" w:cs="宋体"/>
          <w:kern w:val="0"/>
          <w:szCs w:val="21"/>
        </w:rPr>
        <w:lastRenderedPageBreak/>
        <w:t>会议的时间、地点和会议期限；</w:t>
      </w:r>
    </w:p>
    <w:p w14:paraId="44E2D269" w14:textId="77777777" w:rsidR="00E03AC5" w:rsidRPr="00E738E2" w:rsidRDefault="0055565F" w:rsidP="00E738E2">
      <w:pPr>
        <w:widowControl/>
        <w:numPr>
          <w:ilvl w:val="1"/>
          <w:numId w:val="12"/>
        </w:numPr>
        <w:tabs>
          <w:tab w:val="left" w:pos="720"/>
        </w:tabs>
        <w:adjustRightInd w:val="0"/>
        <w:snapToGrid w:val="0"/>
        <w:spacing w:line="360" w:lineRule="auto"/>
        <w:ind w:leftChars="200" w:left="420"/>
        <w:rPr>
          <w:rFonts w:ascii="宋体" w:hAnsi="宋体" w:cs="宋体"/>
          <w:kern w:val="0"/>
          <w:szCs w:val="21"/>
        </w:rPr>
      </w:pPr>
      <w:r w:rsidRPr="00E738E2">
        <w:rPr>
          <w:rFonts w:ascii="宋体" w:hAnsi="宋体" w:cs="宋体"/>
          <w:kern w:val="0"/>
          <w:szCs w:val="21"/>
        </w:rPr>
        <w:t xml:space="preserve">提交会议审议的事项和提案； </w:t>
      </w:r>
    </w:p>
    <w:p w14:paraId="4CAEE12F" w14:textId="0E5B1644" w:rsidR="00E03AC5" w:rsidRPr="00E738E2" w:rsidRDefault="0055565F" w:rsidP="00E738E2">
      <w:pPr>
        <w:widowControl/>
        <w:numPr>
          <w:ilvl w:val="1"/>
          <w:numId w:val="12"/>
        </w:numPr>
        <w:tabs>
          <w:tab w:val="left" w:pos="720"/>
        </w:tabs>
        <w:adjustRightInd w:val="0"/>
        <w:snapToGrid w:val="0"/>
        <w:spacing w:line="360" w:lineRule="auto"/>
        <w:ind w:leftChars="200" w:left="420"/>
        <w:rPr>
          <w:rFonts w:ascii="宋体" w:hAnsi="宋体" w:cs="宋体"/>
          <w:kern w:val="0"/>
          <w:szCs w:val="21"/>
        </w:rPr>
      </w:pPr>
      <w:r w:rsidRPr="00E738E2">
        <w:rPr>
          <w:rFonts w:ascii="宋体" w:hAnsi="宋体" w:cs="宋体"/>
          <w:kern w:val="0"/>
          <w:szCs w:val="21"/>
        </w:rPr>
        <w:t>以明显的文字说明：全体股东均有权出席股东会，并可以书面委托代理人出席会议和参加表决，该股东代理人不必是公司的股东；</w:t>
      </w:r>
    </w:p>
    <w:p w14:paraId="6C019626" w14:textId="5771DE6E" w:rsidR="00E03AC5" w:rsidRPr="00E738E2" w:rsidRDefault="0055565F" w:rsidP="00E738E2">
      <w:pPr>
        <w:widowControl/>
        <w:numPr>
          <w:ilvl w:val="1"/>
          <w:numId w:val="12"/>
        </w:numPr>
        <w:tabs>
          <w:tab w:val="left" w:pos="720"/>
        </w:tabs>
        <w:adjustRightInd w:val="0"/>
        <w:snapToGrid w:val="0"/>
        <w:spacing w:line="360" w:lineRule="auto"/>
        <w:ind w:leftChars="200" w:left="420"/>
        <w:rPr>
          <w:rFonts w:ascii="宋体" w:hAnsi="宋体" w:cs="宋体"/>
          <w:kern w:val="0"/>
          <w:szCs w:val="21"/>
        </w:rPr>
      </w:pPr>
      <w:r w:rsidRPr="00E738E2">
        <w:rPr>
          <w:rFonts w:ascii="宋体" w:hAnsi="宋体" w:cs="宋体"/>
          <w:kern w:val="0"/>
          <w:szCs w:val="21"/>
        </w:rPr>
        <w:t>有权出席股东会股东的股权登记日；</w:t>
      </w:r>
    </w:p>
    <w:p w14:paraId="13EA13FD" w14:textId="659DC3B5" w:rsidR="00E03AC5" w:rsidRPr="00E738E2" w:rsidRDefault="0055565F" w:rsidP="00E738E2">
      <w:pPr>
        <w:widowControl/>
        <w:numPr>
          <w:ilvl w:val="1"/>
          <w:numId w:val="12"/>
        </w:numPr>
        <w:tabs>
          <w:tab w:val="left" w:pos="720"/>
        </w:tabs>
        <w:adjustRightInd w:val="0"/>
        <w:snapToGrid w:val="0"/>
        <w:spacing w:line="360" w:lineRule="auto"/>
        <w:ind w:leftChars="200" w:left="420"/>
        <w:rPr>
          <w:rFonts w:ascii="宋体" w:hAnsi="宋体" w:cs="宋体"/>
          <w:kern w:val="0"/>
          <w:szCs w:val="21"/>
        </w:rPr>
      </w:pPr>
      <w:r w:rsidRPr="00E738E2">
        <w:rPr>
          <w:rFonts w:ascii="宋体" w:hAnsi="宋体" w:cs="宋体"/>
          <w:kern w:val="0"/>
          <w:szCs w:val="21"/>
        </w:rPr>
        <w:t>会务常设联系人姓名，电话号码</w:t>
      </w:r>
      <w:r w:rsidR="00875F86" w:rsidRPr="00E738E2">
        <w:rPr>
          <w:rFonts w:ascii="宋体" w:hAnsi="宋体" w:cs="宋体" w:hint="eastAsia"/>
          <w:kern w:val="0"/>
          <w:szCs w:val="21"/>
        </w:rPr>
        <w:t>；</w:t>
      </w:r>
    </w:p>
    <w:p w14:paraId="160D7ED8" w14:textId="77777777" w:rsidR="00E03AC5" w:rsidRPr="00E738E2" w:rsidRDefault="0055565F" w:rsidP="00E738E2">
      <w:pPr>
        <w:widowControl/>
        <w:numPr>
          <w:ilvl w:val="1"/>
          <w:numId w:val="12"/>
        </w:numPr>
        <w:tabs>
          <w:tab w:val="left" w:pos="720"/>
        </w:tabs>
        <w:adjustRightInd w:val="0"/>
        <w:snapToGrid w:val="0"/>
        <w:spacing w:afterLines="50" w:after="156" w:line="360" w:lineRule="auto"/>
        <w:ind w:leftChars="200" w:left="420"/>
        <w:rPr>
          <w:rFonts w:ascii="宋体" w:hAnsi="宋体" w:cs="宋体"/>
          <w:kern w:val="0"/>
          <w:szCs w:val="21"/>
        </w:rPr>
      </w:pPr>
      <w:r w:rsidRPr="00E738E2">
        <w:rPr>
          <w:rFonts w:ascii="宋体" w:hAnsi="宋体" w:cs="宋体" w:hint="eastAsia"/>
          <w:kern w:val="0"/>
          <w:szCs w:val="21"/>
        </w:rPr>
        <w:t>网络或其他方式的表决时间及表决程序。</w:t>
      </w:r>
    </w:p>
    <w:p w14:paraId="1EC7E536" w14:textId="2ECC6A76" w:rsidR="00E03AC5" w:rsidRPr="00E738E2" w:rsidRDefault="0055565F" w:rsidP="00E738E2">
      <w:pPr>
        <w:widowControl/>
        <w:tabs>
          <w:tab w:val="left" w:pos="1080"/>
        </w:tabs>
        <w:adjustRightInd w:val="0"/>
        <w:snapToGrid w:val="0"/>
        <w:spacing w:afterLines="50" w:after="156" w:line="360" w:lineRule="auto"/>
        <w:ind w:firstLineChars="200" w:firstLine="420"/>
        <w:rPr>
          <w:rFonts w:ascii="宋体" w:hAnsi="宋体" w:cs="宋体"/>
          <w:kern w:val="0"/>
          <w:szCs w:val="21"/>
        </w:rPr>
      </w:pPr>
      <w:r w:rsidRPr="00E738E2">
        <w:rPr>
          <w:rFonts w:ascii="宋体" w:hAnsi="宋体" w:cs="宋体" w:hint="eastAsia"/>
          <w:kern w:val="0"/>
          <w:szCs w:val="21"/>
        </w:rPr>
        <w:t>1、</w:t>
      </w:r>
      <w:r w:rsidRPr="00E738E2">
        <w:rPr>
          <w:rFonts w:ascii="宋体" w:hAnsi="宋体" w:cs="宋体"/>
          <w:kern w:val="0"/>
          <w:szCs w:val="21"/>
        </w:rPr>
        <w:t>股东会通知和补充通知中应当充分、完整披露所有提案的全部具体内容</w:t>
      </w:r>
      <w:r w:rsidRPr="00E738E2">
        <w:rPr>
          <w:rFonts w:ascii="宋体" w:hAnsi="宋体" w:cs="宋体" w:hint="eastAsia"/>
          <w:kern w:val="0"/>
          <w:szCs w:val="21"/>
        </w:rPr>
        <w:t>、</w:t>
      </w:r>
      <w:r w:rsidRPr="00E738E2">
        <w:rPr>
          <w:rFonts w:ascii="宋体" w:hAnsi="宋体" w:cs="宋体"/>
          <w:kern w:val="0"/>
          <w:szCs w:val="21"/>
        </w:rPr>
        <w:t>拟讨论的事项需要独立董事发表意见的，发布股东会通知或补充通知时将同时披露独立董事的意见及理由。</w:t>
      </w:r>
    </w:p>
    <w:p w14:paraId="75B0F9B1" w14:textId="78A641AA" w:rsidR="00E03AC5" w:rsidRPr="00E738E2" w:rsidRDefault="0055565F" w:rsidP="00E738E2">
      <w:pPr>
        <w:widowControl/>
        <w:tabs>
          <w:tab w:val="left" w:pos="1080"/>
        </w:tabs>
        <w:adjustRightInd w:val="0"/>
        <w:snapToGrid w:val="0"/>
        <w:spacing w:afterLines="50" w:after="156" w:line="360" w:lineRule="auto"/>
        <w:ind w:firstLineChars="200" w:firstLine="420"/>
        <w:rPr>
          <w:rFonts w:ascii="宋体" w:hAnsi="宋体" w:cs="宋体"/>
          <w:kern w:val="0"/>
          <w:szCs w:val="21"/>
        </w:rPr>
      </w:pPr>
      <w:r w:rsidRPr="00E738E2">
        <w:rPr>
          <w:rFonts w:ascii="宋体" w:hAnsi="宋体" w:cs="宋体"/>
          <w:kern w:val="0"/>
          <w:szCs w:val="21"/>
        </w:rPr>
        <w:t>2</w:t>
      </w:r>
      <w:r w:rsidRPr="00E738E2">
        <w:rPr>
          <w:rFonts w:ascii="宋体" w:hAnsi="宋体" w:cs="宋体" w:hint="eastAsia"/>
          <w:kern w:val="0"/>
          <w:szCs w:val="21"/>
        </w:rPr>
        <w:t>、</w:t>
      </w:r>
      <w:r w:rsidRPr="00E738E2">
        <w:rPr>
          <w:rFonts w:ascii="宋体" w:hAnsi="宋体" w:cs="宋体"/>
          <w:kern w:val="0"/>
          <w:szCs w:val="21"/>
        </w:rPr>
        <w:t>股东会采用网络或其他方式的，应当在股东会通知中明确载明网络或其他方式的表决时间及表决程序。股东会网络或其他方式投票的开始时间，不得早于现场股东会召开前一日下午3：00，并不得迟于现场股东会召开当日上午9：30，其结束时间不得早于现场股东会结束当日下午3：00。</w:t>
      </w:r>
    </w:p>
    <w:p w14:paraId="2167FA88" w14:textId="72F61E70" w:rsidR="00E03AC5" w:rsidRPr="00E738E2" w:rsidRDefault="0055565F" w:rsidP="00E738E2">
      <w:pPr>
        <w:widowControl/>
        <w:tabs>
          <w:tab w:val="left" w:pos="1080"/>
        </w:tabs>
        <w:adjustRightInd w:val="0"/>
        <w:snapToGrid w:val="0"/>
        <w:spacing w:afterLines="50" w:after="156" w:line="360" w:lineRule="auto"/>
        <w:ind w:firstLineChars="200" w:firstLine="420"/>
        <w:rPr>
          <w:rFonts w:ascii="宋体" w:hAnsi="宋体" w:cs="宋体"/>
          <w:kern w:val="0"/>
          <w:szCs w:val="21"/>
        </w:rPr>
      </w:pPr>
      <w:r w:rsidRPr="00E738E2">
        <w:rPr>
          <w:rFonts w:ascii="宋体" w:hAnsi="宋体" w:cs="宋体" w:hint="eastAsia"/>
          <w:kern w:val="0"/>
          <w:szCs w:val="21"/>
        </w:rPr>
        <w:t>3、</w:t>
      </w:r>
      <w:r w:rsidRPr="00E738E2">
        <w:rPr>
          <w:rFonts w:ascii="宋体" w:hAnsi="宋体" w:cs="宋体"/>
          <w:kern w:val="0"/>
          <w:szCs w:val="21"/>
        </w:rPr>
        <w:t>股权登记日与会议日期之间的间隔应当不多于7个工作日。股权登记日一旦确认，不得变更。</w:t>
      </w:r>
    </w:p>
    <w:p w14:paraId="2D02F75E" w14:textId="21B99A61"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股东会拟讨论董事、监事选举事项的，股东会通知中将充分披露董事、监事候选人的详细资料，至少包括以下内容：</w:t>
      </w:r>
    </w:p>
    <w:p w14:paraId="65D8A152" w14:textId="77777777" w:rsidR="00E03AC5" w:rsidRPr="00E738E2" w:rsidRDefault="0055565F" w:rsidP="00E738E2">
      <w:pPr>
        <w:widowControl/>
        <w:numPr>
          <w:ilvl w:val="0"/>
          <w:numId w:val="13"/>
        </w:numPr>
        <w:tabs>
          <w:tab w:val="left" w:pos="720"/>
        </w:tabs>
        <w:adjustRightInd w:val="0"/>
        <w:snapToGrid w:val="0"/>
        <w:spacing w:line="360" w:lineRule="auto"/>
        <w:ind w:left="823" w:hanging="403"/>
        <w:rPr>
          <w:rFonts w:ascii="宋体" w:hAnsi="宋体" w:cs="宋体"/>
          <w:kern w:val="0"/>
          <w:szCs w:val="21"/>
        </w:rPr>
      </w:pPr>
      <w:r w:rsidRPr="00E738E2">
        <w:rPr>
          <w:rFonts w:ascii="宋体" w:hAnsi="宋体" w:cs="宋体"/>
          <w:kern w:val="0"/>
          <w:szCs w:val="21"/>
        </w:rPr>
        <w:t xml:space="preserve">教育背景、工作经历、兼职等个人情况； </w:t>
      </w:r>
    </w:p>
    <w:p w14:paraId="42B1AE44" w14:textId="77777777" w:rsidR="00E03AC5" w:rsidRPr="00E738E2" w:rsidRDefault="0055565F" w:rsidP="00E738E2">
      <w:pPr>
        <w:widowControl/>
        <w:numPr>
          <w:ilvl w:val="0"/>
          <w:numId w:val="13"/>
        </w:numPr>
        <w:tabs>
          <w:tab w:val="left" w:pos="720"/>
        </w:tabs>
        <w:adjustRightInd w:val="0"/>
        <w:snapToGrid w:val="0"/>
        <w:spacing w:line="360" w:lineRule="auto"/>
        <w:ind w:left="823" w:hanging="403"/>
        <w:rPr>
          <w:rFonts w:ascii="宋体" w:hAnsi="宋体" w:cs="宋体"/>
          <w:kern w:val="0"/>
          <w:szCs w:val="21"/>
        </w:rPr>
      </w:pPr>
      <w:r w:rsidRPr="00E738E2">
        <w:rPr>
          <w:rFonts w:ascii="宋体" w:hAnsi="宋体" w:cs="宋体"/>
          <w:kern w:val="0"/>
          <w:szCs w:val="21"/>
        </w:rPr>
        <w:t>与本公司或本公司的控股股东及实际控制人是否存在关联关系；</w:t>
      </w:r>
    </w:p>
    <w:p w14:paraId="35773AA0" w14:textId="77777777" w:rsidR="00E03AC5" w:rsidRPr="00E738E2" w:rsidRDefault="0055565F" w:rsidP="00E738E2">
      <w:pPr>
        <w:widowControl/>
        <w:numPr>
          <w:ilvl w:val="0"/>
          <w:numId w:val="13"/>
        </w:numPr>
        <w:tabs>
          <w:tab w:val="left" w:pos="720"/>
        </w:tabs>
        <w:adjustRightInd w:val="0"/>
        <w:snapToGrid w:val="0"/>
        <w:spacing w:line="360" w:lineRule="auto"/>
        <w:ind w:left="823" w:hanging="403"/>
        <w:rPr>
          <w:rFonts w:ascii="宋体" w:hAnsi="宋体" w:cs="宋体"/>
          <w:kern w:val="0"/>
          <w:szCs w:val="21"/>
        </w:rPr>
      </w:pPr>
      <w:r w:rsidRPr="00E738E2">
        <w:rPr>
          <w:rFonts w:ascii="宋体" w:hAnsi="宋体" w:cs="宋体"/>
          <w:kern w:val="0"/>
          <w:szCs w:val="21"/>
        </w:rPr>
        <w:t>披露持有本公司股份数量；</w:t>
      </w:r>
    </w:p>
    <w:p w14:paraId="3A10D063" w14:textId="77777777" w:rsidR="00E03AC5" w:rsidRPr="00E738E2" w:rsidRDefault="0055565F" w:rsidP="00E738E2">
      <w:pPr>
        <w:widowControl/>
        <w:numPr>
          <w:ilvl w:val="0"/>
          <w:numId w:val="13"/>
        </w:numPr>
        <w:tabs>
          <w:tab w:val="left" w:pos="72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是否受过中国证监会及其他有关部门的处罚和上海证券交易所惩戒。 </w:t>
      </w:r>
    </w:p>
    <w:p w14:paraId="32172BA6" w14:textId="77777777" w:rsidR="00E03AC5" w:rsidRPr="00E738E2" w:rsidRDefault="0055565F" w:rsidP="00E738E2">
      <w:pPr>
        <w:widowControl/>
        <w:adjustRightInd w:val="0"/>
        <w:snapToGrid w:val="0"/>
        <w:spacing w:afterLines="50" w:after="156" w:line="360" w:lineRule="auto"/>
        <w:ind w:firstLineChars="200" w:firstLine="420"/>
        <w:rPr>
          <w:rFonts w:ascii="宋体" w:hAnsi="宋体" w:cs="宋体"/>
          <w:kern w:val="0"/>
          <w:szCs w:val="21"/>
        </w:rPr>
      </w:pPr>
      <w:r w:rsidRPr="00E738E2">
        <w:rPr>
          <w:rFonts w:ascii="宋体" w:hAnsi="宋体" w:cs="宋体"/>
          <w:kern w:val="0"/>
          <w:szCs w:val="21"/>
        </w:rPr>
        <w:t>除采取累积投票制选举董事、监事外，每位董事、监事候选人应当以单项提案提出。</w:t>
      </w:r>
    </w:p>
    <w:p w14:paraId="3DF2564C" w14:textId="7A9BE496"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发出股东会通知后，无正当理由，股东会不应延期或取消，股东会通知中列明的提案不应取消。一旦出现延期或取消的情形，召集人应当在原定召开日前至少2个工作日公告并说明原因。 </w:t>
      </w:r>
    </w:p>
    <w:p w14:paraId="14E57708" w14:textId="499D3D03" w:rsidR="00E03AC5" w:rsidRPr="00E738E2" w:rsidRDefault="0055565F">
      <w:pPr>
        <w:pStyle w:val="4"/>
        <w:spacing w:before="0" w:afterLines="50" w:after="156" w:line="360" w:lineRule="auto"/>
        <w:jc w:val="center"/>
        <w:rPr>
          <w:rFonts w:ascii="宋体" w:eastAsia="宋体" w:hAnsi="宋体"/>
          <w:kern w:val="0"/>
          <w:sz w:val="24"/>
          <w:szCs w:val="24"/>
        </w:rPr>
      </w:pPr>
      <w:bookmarkStart w:id="20" w:name="_Toc99790242"/>
      <w:r w:rsidRPr="00E738E2">
        <w:rPr>
          <w:rFonts w:ascii="宋体" w:eastAsia="宋体" w:hAnsi="宋体"/>
          <w:kern w:val="0"/>
          <w:sz w:val="24"/>
          <w:szCs w:val="24"/>
        </w:rPr>
        <w:t>第五节</w:t>
      </w:r>
      <w:r w:rsidRPr="00E738E2">
        <w:rPr>
          <w:rFonts w:ascii="宋体" w:hAnsi="宋体" w:hint="eastAsia"/>
          <w:kern w:val="0"/>
          <w:sz w:val="24"/>
          <w:szCs w:val="24"/>
        </w:rPr>
        <w:t xml:space="preserve"> </w:t>
      </w:r>
      <w:r w:rsidRPr="00E738E2">
        <w:rPr>
          <w:rFonts w:ascii="宋体" w:eastAsia="宋体" w:hAnsi="宋体"/>
          <w:kern w:val="0"/>
          <w:sz w:val="24"/>
          <w:szCs w:val="24"/>
        </w:rPr>
        <w:t>股东会的召开</w:t>
      </w:r>
      <w:bookmarkEnd w:id="20"/>
    </w:p>
    <w:p w14:paraId="42142414" w14:textId="12C1E650"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本公司董事会和其他召集人将采取必要措施，保证股东会的正常秩序。对于干扰股东会、寻衅滋事和侵犯股东合法权益的行为，将采取措施加以制止并及时报告有关部门查处。 </w:t>
      </w:r>
    </w:p>
    <w:p w14:paraId="19B8F99F" w14:textId="33AD5278"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lastRenderedPageBreak/>
        <w:t>股权登记日登记在册的所有股东或其代理人，均有权出席</w:t>
      </w:r>
      <w:r w:rsidR="007101D0" w:rsidRPr="00E738E2">
        <w:rPr>
          <w:rFonts w:ascii="宋体" w:hAnsi="宋体" w:cs="宋体" w:hint="eastAsia"/>
          <w:kern w:val="0"/>
          <w:szCs w:val="21"/>
        </w:rPr>
        <w:t>股东</w:t>
      </w:r>
      <w:r w:rsidRPr="00E738E2">
        <w:rPr>
          <w:rFonts w:ascii="宋体" w:hAnsi="宋体" w:cs="宋体"/>
          <w:kern w:val="0"/>
          <w:szCs w:val="21"/>
        </w:rPr>
        <w:t>会。并依照有关法律、法规及本章程行使表决权。</w:t>
      </w:r>
    </w:p>
    <w:p w14:paraId="684D00E2" w14:textId="1B41A368" w:rsidR="00E03AC5" w:rsidRPr="00E738E2" w:rsidRDefault="0055565F">
      <w:pPr>
        <w:widowControl/>
        <w:tabs>
          <w:tab w:val="left" w:pos="1080"/>
        </w:tabs>
        <w:adjustRightInd w:val="0"/>
        <w:snapToGrid w:val="0"/>
        <w:spacing w:afterLines="50" w:after="156" w:line="360" w:lineRule="auto"/>
        <w:ind w:firstLineChars="200" w:firstLine="420"/>
        <w:jc w:val="left"/>
        <w:rPr>
          <w:rFonts w:ascii="宋体" w:hAnsi="宋体" w:cs="宋体"/>
          <w:kern w:val="0"/>
          <w:szCs w:val="21"/>
        </w:rPr>
      </w:pPr>
      <w:r w:rsidRPr="00E738E2">
        <w:rPr>
          <w:rFonts w:ascii="宋体" w:hAnsi="宋体" w:cs="宋体"/>
          <w:kern w:val="0"/>
          <w:szCs w:val="21"/>
        </w:rPr>
        <w:t>股东可以亲自出席股东会，也可以委托代理人代为出席和表决。</w:t>
      </w:r>
    </w:p>
    <w:p w14:paraId="6D27B9D0" w14:textId="77777777"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个人股东亲自出席会议的，应出示本人身份证或其他能够表明其身份的有效证件或证明、股票账户卡；委托代理他人出席会议的，应出示本人有效身份证件或证明、股东授权委托书、股票账户卡。</w:t>
      </w:r>
    </w:p>
    <w:p w14:paraId="281046FE" w14:textId="77777777" w:rsidR="00E03AC5" w:rsidRPr="00E738E2" w:rsidRDefault="0055565F" w:rsidP="00E738E2">
      <w:pPr>
        <w:widowControl/>
        <w:tabs>
          <w:tab w:val="left" w:pos="1080"/>
        </w:tabs>
        <w:adjustRightInd w:val="0"/>
        <w:snapToGrid w:val="0"/>
        <w:spacing w:afterLines="50" w:after="156" w:line="360" w:lineRule="auto"/>
        <w:ind w:firstLineChars="200" w:firstLine="420"/>
        <w:rPr>
          <w:rFonts w:ascii="宋体" w:hAnsi="宋体" w:cs="宋体"/>
          <w:kern w:val="0"/>
          <w:szCs w:val="21"/>
        </w:rPr>
      </w:pPr>
      <w:r w:rsidRPr="00E738E2">
        <w:rPr>
          <w:rFonts w:ascii="宋体" w:hAnsi="宋体" w:cs="宋体"/>
          <w:kern w:val="0"/>
          <w:szCs w:val="21"/>
        </w:rPr>
        <w:t>法人股东应由法定代表人或者法定代表人委托的代理人出席会议。法定代表人出席会议的，应出示本人身份证、</w:t>
      </w:r>
      <w:r w:rsidRPr="00E738E2">
        <w:rPr>
          <w:rFonts w:ascii="宋体" w:hAnsi="宋体" w:cs="宋体" w:hint="eastAsia"/>
          <w:kern w:val="0"/>
          <w:szCs w:val="21"/>
        </w:rPr>
        <w:t>营业执照复印件（加盖公章）、</w:t>
      </w:r>
      <w:r w:rsidRPr="00E738E2">
        <w:rPr>
          <w:rFonts w:ascii="宋体" w:hAnsi="宋体" w:cs="宋体"/>
          <w:kern w:val="0"/>
          <w:szCs w:val="21"/>
        </w:rPr>
        <w:t>股票账户卡；委托代理人出席会议的，代理人应出示本人身份证、法人股东单位的法定代表人依法出具的书面授权委托书、</w:t>
      </w:r>
      <w:r w:rsidRPr="00E738E2">
        <w:rPr>
          <w:rFonts w:ascii="宋体" w:hAnsi="宋体" w:cs="宋体" w:hint="eastAsia"/>
          <w:kern w:val="0"/>
          <w:szCs w:val="21"/>
        </w:rPr>
        <w:t>营业执照复印件（加盖公章）、</w:t>
      </w:r>
      <w:r w:rsidRPr="00E738E2">
        <w:rPr>
          <w:rFonts w:ascii="宋体" w:hAnsi="宋体" w:cs="宋体"/>
          <w:kern w:val="0"/>
          <w:szCs w:val="21"/>
        </w:rPr>
        <w:t>股票账户卡。</w:t>
      </w:r>
    </w:p>
    <w:p w14:paraId="13803D71" w14:textId="77777777" w:rsidR="00E03AC5" w:rsidRPr="00E738E2" w:rsidRDefault="0055565F" w:rsidP="00E738E2">
      <w:pPr>
        <w:widowControl/>
        <w:tabs>
          <w:tab w:val="left" w:pos="1080"/>
        </w:tabs>
        <w:adjustRightInd w:val="0"/>
        <w:snapToGrid w:val="0"/>
        <w:spacing w:afterLines="50" w:after="156" w:line="360" w:lineRule="auto"/>
        <w:ind w:firstLineChars="200" w:firstLine="420"/>
        <w:rPr>
          <w:rFonts w:ascii="宋体" w:hAnsi="宋体" w:cs="宋体"/>
          <w:kern w:val="0"/>
          <w:szCs w:val="21"/>
        </w:rPr>
      </w:pPr>
      <w:r w:rsidRPr="00E738E2">
        <w:rPr>
          <w:rFonts w:ascii="宋体" w:hAnsi="宋体" w:cs="宋体" w:hint="eastAsia"/>
          <w:kern w:val="0"/>
          <w:szCs w:val="21"/>
        </w:rPr>
        <w:t>股东授权委托书、出席人员的有效身份证明应为原件。</w:t>
      </w:r>
    </w:p>
    <w:p w14:paraId="39C1D03F" w14:textId="40269024"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股东出具的委托他人出席股东会的授权委托书应当载明下列内容：</w:t>
      </w:r>
    </w:p>
    <w:p w14:paraId="5B5EE391" w14:textId="77777777" w:rsidR="00E03AC5" w:rsidRPr="00E738E2" w:rsidRDefault="0055565F" w:rsidP="00AF322D">
      <w:pPr>
        <w:widowControl/>
        <w:numPr>
          <w:ilvl w:val="1"/>
          <w:numId w:val="14"/>
        </w:numPr>
        <w:tabs>
          <w:tab w:val="left" w:pos="720"/>
        </w:tabs>
        <w:adjustRightInd w:val="0"/>
        <w:snapToGrid w:val="0"/>
        <w:spacing w:line="360" w:lineRule="auto"/>
        <w:rPr>
          <w:rFonts w:ascii="宋体" w:hAnsi="宋体" w:cs="宋体"/>
          <w:kern w:val="0"/>
          <w:szCs w:val="21"/>
        </w:rPr>
      </w:pPr>
      <w:r w:rsidRPr="00E738E2">
        <w:rPr>
          <w:rFonts w:ascii="宋体" w:hAnsi="宋体" w:cs="宋体"/>
          <w:kern w:val="0"/>
          <w:szCs w:val="21"/>
        </w:rPr>
        <w:t>代理人的姓名；</w:t>
      </w:r>
    </w:p>
    <w:p w14:paraId="624D13FB" w14:textId="77777777" w:rsidR="00E03AC5" w:rsidRPr="00E738E2" w:rsidRDefault="0055565F" w:rsidP="00AF322D">
      <w:pPr>
        <w:widowControl/>
        <w:numPr>
          <w:ilvl w:val="1"/>
          <w:numId w:val="14"/>
        </w:numPr>
        <w:tabs>
          <w:tab w:val="left" w:pos="720"/>
        </w:tabs>
        <w:adjustRightInd w:val="0"/>
        <w:snapToGrid w:val="0"/>
        <w:spacing w:line="360" w:lineRule="auto"/>
        <w:rPr>
          <w:rFonts w:ascii="宋体" w:hAnsi="宋体" w:cs="宋体"/>
          <w:kern w:val="0"/>
          <w:szCs w:val="21"/>
        </w:rPr>
      </w:pPr>
      <w:r w:rsidRPr="00E738E2">
        <w:rPr>
          <w:rFonts w:ascii="宋体" w:hAnsi="宋体" w:cs="宋体"/>
          <w:kern w:val="0"/>
          <w:szCs w:val="21"/>
        </w:rPr>
        <w:t>是否具有表决权；</w:t>
      </w:r>
    </w:p>
    <w:p w14:paraId="42046A03" w14:textId="22749A3C" w:rsidR="00E03AC5" w:rsidRPr="00E738E2" w:rsidRDefault="0055565F" w:rsidP="00AF322D">
      <w:pPr>
        <w:widowControl/>
        <w:numPr>
          <w:ilvl w:val="1"/>
          <w:numId w:val="14"/>
        </w:numPr>
        <w:tabs>
          <w:tab w:val="left" w:pos="720"/>
        </w:tabs>
        <w:adjustRightInd w:val="0"/>
        <w:snapToGrid w:val="0"/>
        <w:spacing w:line="360" w:lineRule="auto"/>
        <w:rPr>
          <w:rFonts w:ascii="宋体" w:hAnsi="宋体" w:cs="宋体"/>
          <w:kern w:val="0"/>
          <w:szCs w:val="21"/>
        </w:rPr>
      </w:pPr>
      <w:r w:rsidRPr="00E738E2">
        <w:rPr>
          <w:rFonts w:ascii="宋体" w:hAnsi="宋体" w:cs="宋体"/>
          <w:kern w:val="0"/>
          <w:szCs w:val="21"/>
        </w:rPr>
        <w:t>分别对列入股东会议程的每一审议事项投赞成、反对或弃权票的指示；</w:t>
      </w:r>
    </w:p>
    <w:p w14:paraId="3E63C929" w14:textId="77777777" w:rsidR="00E03AC5" w:rsidRPr="00E738E2" w:rsidRDefault="0055565F" w:rsidP="00AF322D">
      <w:pPr>
        <w:widowControl/>
        <w:numPr>
          <w:ilvl w:val="1"/>
          <w:numId w:val="14"/>
        </w:numPr>
        <w:tabs>
          <w:tab w:val="left" w:pos="720"/>
        </w:tabs>
        <w:adjustRightInd w:val="0"/>
        <w:snapToGrid w:val="0"/>
        <w:spacing w:line="360" w:lineRule="auto"/>
        <w:rPr>
          <w:rFonts w:ascii="宋体" w:hAnsi="宋体" w:cs="宋体"/>
          <w:kern w:val="0"/>
          <w:szCs w:val="21"/>
        </w:rPr>
      </w:pPr>
      <w:r w:rsidRPr="00E738E2">
        <w:rPr>
          <w:rFonts w:ascii="宋体" w:hAnsi="宋体" w:cs="宋体"/>
          <w:kern w:val="0"/>
          <w:szCs w:val="21"/>
        </w:rPr>
        <w:t>委托书签发日期和有效期限；</w:t>
      </w:r>
    </w:p>
    <w:p w14:paraId="1528FC18" w14:textId="77777777" w:rsidR="00E03AC5" w:rsidRPr="00E738E2" w:rsidRDefault="0055565F" w:rsidP="00AF322D">
      <w:pPr>
        <w:widowControl/>
        <w:numPr>
          <w:ilvl w:val="1"/>
          <w:numId w:val="14"/>
        </w:numPr>
        <w:tabs>
          <w:tab w:val="left" w:pos="72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委托人签名(或盖章)。委托人为法人股东的，应加盖法人单位印章。 </w:t>
      </w:r>
    </w:p>
    <w:p w14:paraId="605BE229" w14:textId="77777777"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委托书应当注明如果股东不作具体指示，股东代理人是否可以按自己的意思表决。 </w:t>
      </w:r>
    </w:p>
    <w:p w14:paraId="400016A3" w14:textId="77777777"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代理投票授权委托书由委托人授权他人签署的，授权签署的授权书或者其他授权文件应当经过公证。经公证的授权书或者其他授权文件，和投票代理委托书均需备置于公司住所或者召集会议的通知中指定的其他地方。</w:t>
      </w:r>
    </w:p>
    <w:p w14:paraId="5E713997" w14:textId="6E4DAB83" w:rsidR="00E03AC5" w:rsidRPr="00E738E2" w:rsidRDefault="0055565F" w:rsidP="00E738E2">
      <w:pPr>
        <w:widowControl/>
        <w:adjustRightInd w:val="0"/>
        <w:snapToGrid w:val="0"/>
        <w:spacing w:afterLines="50" w:after="156" w:line="360" w:lineRule="auto"/>
        <w:ind w:firstLineChars="200" w:firstLine="420"/>
        <w:rPr>
          <w:rFonts w:ascii="宋体" w:hAnsi="宋体" w:cs="宋体"/>
          <w:kern w:val="0"/>
          <w:szCs w:val="21"/>
        </w:rPr>
      </w:pPr>
      <w:r w:rsidRPr="00E738E2">
        <w:rPr>
          <w:rFonts w:ascii="宋体" w:hAnsi="宋体" w:cs="宋体"/>
          <w:kern w:val="0"/>
          <w:szCs w:val="21"/>
        </w:rPr>
        <w:t>委托人为法人的，由其法定代表人或者董事会、其他决策机构决议授权的人作为代表出席公司的股东会。</w:t>
      </w:r>
    </w:p>
    <w:p w14:paraId="38BB2F8C" w14:textId="77777777"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出席会议人员的会议登记册由公司负责制作。会议登记册载明参加会议人员姓名(或单位名称)、身份证号码、住所地址、持有或者代表有表决权的股份数额、被代理人姓名(或单位名称)等事项。</w:t>
      </w:r>
    </w:p>
    <w:p w14:paraId="001BD199" w14:textId="77777777"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召集人和公司聘请的律师将依据证券登记结算机构提供的股东名册共同对股东资格的合法性进行验证，并登记股东姓名(或名称)及其所持有表决权的股份数。在会议主持</w:t>
      </w:r>
      <w:r w:rsidRPr="00E738E2">
        <w:rPr>
          <w:rFonts w:ascii="宋体" w:hAnsi="宋体" w:cs="宋体"/>
          <w:kern w:val="0"/>
          <w:szCs w:val="21"/>
        </w:rPr>
        <w:lastRenderedPageBreak/>
        <w:t>人宣布现场出席会议的股东和代理人人数及所持有表决权的股份总数之前，会议登记应当终止。</w:t>
      </w:r>
    </w:p>
    <w:p w14:paraId="464495DA" w14:textId="23EC0D8C"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股东会召开时，本公司全体董事、监事和董事会秘书应当出席会议，</w:t>
      </w:r>
      <w:r w:rsidR="00A25EA5">
        <w:rPr>
          <w:rFonts w:ascii="宋体" w:hAnsi="宋体" w:cs="宋体"/>
          <w:kern w:val="0"/>
          <w:szCs w:val="21"/>
        </w:rPr>
        <w:t>总经理（总裁）</w:t>
      </w:r>
      <w:r w:rsidRPr="00E738E2">
        <w:rPr>
          <w:rFonts w:ascii="宋体" w:hAnsi="宋体" w:cs="宋体"/>
          <w:kern w:val="0"/>
          <w:szCs w:val="21"/>
        </w:rPr>
        <w:t>和其他高级管理人员应当列席会议。</w:t>
      </w:r>
    </w:p>
    <w:p w14:paraId="503599AC" w14:textId="6ABC9245"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股东会由董事长主持。董事长不能履行职务或不履行职务时，由副董事长主持，副董事长不能履行职务或者不履行职务时，由</w:t>
      </w:r>
      <w:r w:rsidR="00004644" w:rsidRPr="00E738E2">
        <w:rPr>
          <w:rFonts w:ascii="宋体" w:hAnsi="宋体" w:cs="宋体" w:hint="eastAsia"/>
          <w:kern w:val="0"/>
          <w:szCs w:val="21"/>
        </w:rPr>
        <w:t>过</w:t>
      </w:r>
      <w:r w:rsidRPr="00E738E2">
        <w:rPr>
          <w:rFonts w:ascii="宋体" w:hAnsi="宋体" w:cs="宋体"/>
          <w:kern w:val="0"/>
          <w:szCs w:val="21"/>
        </w:rPr>
        <w:t>半数董事共同推举的一名董事主持。</w:t>
      </w:r>
    </w:p>
    <w:p w14:paraId="33553CAB" w14:textId="5AA84484" w:rsidR="00E03AC5" w:rsidRPr="00E738E2" w:rsidRDefault="0055565F" w:rsidP="00E738E2">
      <w:pPr>
        <w:widowControl/>
        <w:adjustRightInd w:val="0"/>
        <w:snapToGrid w:val="0"/>
        <w:spacing w:afterLines="50" w:after="156" w:line="360" w:lineRule="auto"/>
        <w:ind w:firstLineChars="300" w:firstLine="630"/>
        <w:rPr>
          <w:rFonts w:ascii="宋体" w:hAnsi="宋体" w:cs="宋体"/>
          <w:kern w:val="0"/>
          <w:szCs w:val="21"/>
        </w:rPr>
      </w:pPr>
      <w:r w:rsidRPr="00E738E2">
        <w:rPr>
          <w:rFonts w:ascii="宋体" w:hAnsi="宋体" w:cs="宋体"/>
          <w:kern w:val="0"/>
          <w:szCs w:val="21"/>
        </w:rPr>
        <w:t>监事会自行召集的股东会，由监事会主席主持。监事会主席不能履行职务或不履行职务时，由</w:t>
      </w:r>
      <w:r w:rsidR="00004644" w:rsidRPr="00E738E2">
        <w:rPr>
          <w:rFonts w:ascii="宋体" w:hAnsi="宋体" w:cs="宋体" w:hint="eastAsia"/>
          <w:kern w:val="0"/>
          <w:szCs w:val="21"/>
        </w:rPr>
        <w:t>过</w:t>
      </w:r>
      <w:r w:rsidRPr="00E738E2">
        <w:rPr>
          <w:rFonts w:ascii="宋体" w:hAnsi="宋体" w:cs="宋体"/>
          <w:kern w:val="0"/>
          <w:szCs w:val="21"/>
        </w:rPr>
        <w:t xml:space="preserve">半数监事共同推举的一名监事主持。 </w:t>
      </w:r>
    </w:p>
    <w:p w14:paraId="68053626" w14:textId="04596B13" w:rsidR="00E03AC5" w:rsidRPr="00E738E2" w:rsidRDefault="0055565F" w:rsidP="00E738E2">
      <w:pPr>
        <w:widowControl/>
        <w:adjustRightInd w:val="0"/>
        <w:snapToGrid w:val="0"/>
        <w:spacing w:afterLines="50" w:after="156" w:line="360" w:lineRule="auto"/>
        <w:ind w:firstLineChars="300" w:firstLine="630"/>
        <w:rPr>
          <w:rFonts w:ascii="宋体" w:hAnsi="宋体" w:cs="宋体"/>
          <w:kern w:val="0"/>
          <w:szCs w:val="21"/>
        </w:rPr>
      </w:pPr>
      <w:r w:rsidRPr="00E738E2">
        <w:rPr>
          <w:rFonts w:ascii="宋体" w:hAnsi="宋体" w:cs="宋体"/>
          <w:kern w:val="0"/>
          <w:szCs w:val="21"/>
        </w:rPr>
        <w:t>股东自行召集的股东会，由召集人推举代表主持。</w:t>
      </w:r>
    </w:p>
    <w:p w14:paraId="2AFB3B54" w14:textId="7B428996" w:rsidR="00E03AC5" w:rsidRPr="00E738E2" w:rsidRDefault="0055565F" w:rsidP="00E738E2">
      <w:pPr>
        <w:widowControl/>
        <w:adjustRightInd w:val="0"/>
        <w:snapToGrid w:val="0"/>
        <w:spacing w:afterLines="50" w:after="156" w:line="360" w:lineRule="auto"/>
        <w:ind w:firstLineChars="300" w:firstLine="630"/>
        <w:rPr>
          <w:rFonts w:ascii="宋体" w:hAnsi="宋体" w:cs="宋体"/>
          <w:kern w:val="0"/>
          <w:szCs w:val="21"/>
        </w:rPr>
      </w:pPr>
      <w:r w:rsidRPr="00E738E2">
        <w:rPr>
          <w:rFonts w:ascii="宋体" w:hAnsi="宋体" w:cs="宋体"/>
          <w:kern w:val="0"/>
          <w:szCs w:val="21"/>
        </w:rPr>
        <w:t>召开股东会时，会议主持人违反议事规则使股东会无法继续进行的，经现场出席股东会有表决权过半数的股东同意，股东会可推举一人担任会议主持人，继续开会。</w:t>
      </w:r>
    </w:p>
    <w:p w14:paraId="031FD219" w14:textId="7D2AB371"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公司制定股东会议事规则，详细规定股东会的召开和表决程序，包括通知、登记、提案的审议、投票、计票、表决结果的宣布、会议决议的形成、会议记录及其签署、公告等内容，以及股东会对董事会的授权原则，授权内容应明确具体。股东会议事规则应作为章程的附件，由董事会拟定，股东会批准。</w:t>
      </w:r>
    </w:p>
    <w:p w14:paraId="76CBAE9E" w14:textId="3E0185AC"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在年度股东会上，董事会、监事会应当就其过去一年的工作向股东会作出报告。每名独立董事也应作出述职报告。</w:t>
      </w:r>
    </w:p>
    <w:p w14:paraId="7EF6E3AD" w14:textId="3F5D56A4"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hint="eastAsia"/>
          <w:kern w:val="0"/>
          <w:szCs w:val="21"/>
        </w:rPr>
        <w:t>除涉及公司商业秘密不能在股东会上公开外，</w:t>
      </w:r>
      <w:r w:rsidRPr="00E738E2">
        <w:rPr>
          <w:rFonts w:ascii="宋体" w:hAnsi="宋体" w:cs="宋体"/>
          <w:kern w:val="0"/>
          <w:szCs w:val="21"/>
        </w:rPr>
        <w:t xml:space="preserve">董事、监事、高级管理人员在股东会上就股东的质询和建议作出解释和说明。 </w:t>
      </w:r>
    </w:p>
    <w:p w14:paraId="60895390" w14:textId="77777777"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会议主持人应当在表决前宣布现场出席会议的股东和代理人人数及所持有表决权的股份总数，现场出席会议的股东和代理人人数及所持有表决权的股份总数以会议登记为准。</w:t>
      </w:r>
    </w:p>
    <w:p w14:paraId="0F57B4ED" w14:textId="7AD1A798"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股东会应有会议记录，由董事会秘书负责。会议记录记载以下内容：</w:t>
      </w:r>
    </w:p>
    <w:p w14:paraId="32C49402" w14:textId="77777777" w:rsidR="00E03AC5" w:rsidRPr="00E738E2" w:rsidRDefault="0055565F" w:rsidP="00E738E2">
      <w:pPr>
        <w:widowControl/>
        <w:numPr>
          <w:ilvl w:val="1"/>
          <w:numId w:val="15"/>
        </w:numPr>
        <w:tabs>
          <w:tab w:val="left" w:pos="720"/>
        </w:tabs>
        <w:adjustRightInd w:val="0"/>
        <w:snapToGrid w:val="0"/>
        <w:spacing w:line="360" w:lineRule="auto"/>
        <w:ind w:leftChars="200" w:left="420" w:firstLine="0"/>
        <w:rPr>
          <w:rFonts w:ascii="宋体" w:hAnsi="宋体" w:cs="宋体"/>
          <w:kern w:val="0"/>
          <w:szCs w:val="21"/>
        </w:rPr>
      </w:pPr>
      <w:r w:rsidRPr="00E738E2">
        <w:rPr>
          <w:rFonts w:ascii="宋体" w:hAnsi="宋体" w:cs="宋体"/>
          <w:kern w:val="0"/>
          <w:szCs w:val="21"/>
        </w:rPr>
        <w:t>会议时间、地点、议程和召集人姓名或名称；</w:t>
      </w:r>
    </w:p>
    <w:p w14:paraId="3A6ED523" w14:textId="31D084A2" w:rsidR="00E03AC5" w:rsidRPr="00E738E2" w:rsidRDefault="0055565F" w:rsidP="00E738E2">
      <w:pPr>
        <w:widowControl/>
        <w:numPr>
          <w:ilvl w:val="1"/>
          <w:numId w:val="15"/>
        </w:numPr>
        <w:tabs>
          <w:tab w:val="left" w:pos="720"/>
        </w:tabs>
        <w:adjustRightInd w:val="0"/>
        <w:snapToGrid w:val="0"/>
        <w:spacing w:line="360" w:lineRule="auto"/>
        <w:ind w:leftChars="200" w:left="420" w:firstLine="0"/>
        <w:rPr>
          <w:rFonts w:ascii="宋体" w:hAnsi="宋体" w:cs="宋体"/>
          <w:kern w:val="0"/>
          <w:szCs w:val="21"/>
        </w:rPr>
      </w:pPr>
      <w:r w:rsidRPr="00E738E2">
        <w:rPr>
          <w:rFonts w:ascii="宋体" w:hAnsi="宋体" w:cs="宋体"/>
          <w:kern w:val="0"/>
          <w:szCs w:val="21"/>
        </w:rPr>
        <w:t>会议主持人以及出席或列席会议的董事、监事、</w:t>
      </w:r>
      <w:r w:rsidR="00A25EA5">
        <w:rPr>
          <w:rFonts w:ascii="宋体" w:hAnsi="宋体" w:cs="宋体"/>
          <w:kern w:val="0"/>
          <w:szCs w:val="21"/>
        </w:rPr>
        <w:t>总经理（总裁）</w:t>
      </w:r>
      <w:r w:rsidRPr="00E738E2">
        <w:rPr>
          <w:rFonts w:ascii="宋体" w:hAnsi="宋体" w:cs="宋体"/>
          <w:kern w:val="0"/>
          <w:szCs w:val="21"/>
        </w:rPr>
        <w:t xml:space="preserve">和其他高级管理人员姓名； </w:t>
      </w:r>
    </w:p>
    <w:p w14:paraId="48F37356" w14:textId="77777777" w:rsidR="00E03AC5" w:rsidRPr="00E738E2" w:rsidRDefault="0055565F" w:rsidP="00E738E2">
      <w:pPr>
        <w:widowControl/>
        <w:numPr>
          <w:ilvl w:val="1"/>
          <w:numId w:val="15"/>
        </w:numPr>
        <w:tabs>
          <w:tab w:val="left" w:pos="720"/>
        </w:tabs>
        <w:adjustRightInd w:val="0"/>
        <w:snapToGrid w:val="0"/>
        <w:spacing w:line="360" w:lineRule="auto"/>
        <w:ind w:leftChars="200" w:left="420" w:firstLine="0"/>
        <w:rPr>
          <w:rFonts w:ascii="宋体" w:hAnsi="宋体" w:cs="宋体"/>
          <w:kern w:val="0"/>
          <w:szCs w:val="21"/>
        </w:rPr>
      </w:pPr>
      <w:r w:rsidRPr="00E738E2">
        <w:rPr>
          <w:rFonts w:ascii="宋体" w:hAnsi="宋体" w:cs="宋体"/>
          <w:kern w:val="0"/>
          <w:szCs w:val="21"/>
        </w:rPr>
        <w:t xml:space="preserve">出席会议的股东和代理人人数、所持有表决权的股份总数及占公司股份总数的比例； </w:t>
      </w:r>
    </w:p>
    <w:p w14:paraId="3E9C78FE" w14:textId="77777777" w:rsidR="00E03AC5" w:rsidRPr="00E738E2" w:rsidRDefault="0055565F" w:rsidP="00E738E2">
      <w:pPr>
        <w:widowControl/>
        <w:numPr>
          <w:ilvl w:val="1"/>
          <w:numId w:val="15"/>
        </w:numPr>
        <w:tabs>
          <w:tab w:val="left" w:pos="720"/>
        </w:tabs>
        <w:adjustRightInd w:val="0"/>
        <w:snapToGrid w:val="0"/>
        <w:spacing w:line="360" w:lineRule="auto"/>
        <w:ind w:leftChars="200" w:left="420" w:firstLine="0"/>
        <w:rPr>
          <w:rFonts w:ascii="宋体" w:hAnsi="宋体" w:cs="宋体"/>
          <w:kern w:val="0"/>
          <w:szCs w:val="21"/>
        </w:rPr>
      </w:pPr>
      <w:r w:rsidRPr="00E738E2">
        <w:rPr>
          <w:rFonts w:ascii="宋体" w:hAnsi="宋体" w:cs="宋体"/>
          <w:kern w:val="0"/>
          <w:szCs w:val="21"/>
        </w:rPr>
        <w:t>对每一提案的审议经过、发言要点和表决结果；</w:t>
      </w:r>
    </w:p>
    <w:p w14:paraId="13DA7E72" w14:textId="77777777" w:rsidR="00E03AC5" w:rsidRPr="00E738E2" w:rsidRDefault="0055565F" w:rsidP="00E738E2">
      <w:pPr>
        <w:widowControl/>
        <w:numPr>
          <w:ilvl w:val="1"/>
          <w:numId w:val="15"/>
        </w:numPr>
        <w:tabs>
          <w:tab w:val="left" w:pos="720"/>
        </w:tabs>
        <w:adjustRightInd w:val="0"/>
        <w:snapToGrid w:val="0"/>
        <w:spacing w:line="360" w:lineRule="auto"/>
        <w:ind w:leftChars="200" w:left="420" w:firstLine="0"/>
        <w:rPr>
          <w:rFonts w:ascii="宋体" w:hAnsi="宋体" w:cs="宋体"/>
          <w:kern w:val="0"/>
          <w:szCs w:val="21"/>
        </w:rPr>
      </w:pPr>
      <w:r w:rsidRPr="00E738E2">
        <w:rPr>
          <w:rFonts w:ascii="宋体" w:hAnsi="宋体" w:cs="宋体"/>
          <w:kern w:val="0"/>
          <w:szCs w:val="21"/>
        </w:rPr>
        <w:t>股东的质询意见或建议以及相应的答复或说明；</w:t>
      </w:r>
    </w:p>
    <w:p w14:paraId="40318A8B" w14:textId="77777777" w:rsidR="00E03AC5" w:rsidRPr="00E738E2" w:rsidRDefault="0055565F" w:rsidP="00E738E2">
      <w:pPr>
        <w:widowControl/>
        <w:numPr>
          <w:ilvl w:val="1"/>
          <w:numId w:val="15"/>
        </w:numPr>
        <w:tabs>
          <w:tab w:val="left" w:pos="720"/>
        </w:tabs>
        <w:adjustRightInd w:val="0"/>
        <w:snapToGrid w:val="0"/>
        <w:spacing w:line="360" w:lineRule="auto"/>
        <w:ind w:leftChars="200" w:left="420" w:firstLine="0"/>
        <w:rPr>
          <w:rFonts w:ascii="宋体" w:hAnsi="宋体" w:cs="宋体"/>
          <w:kern w:val="0"/>
          <w:szCs w:val="21"/>
        </w:rPr>
      </w:pPr>
      <w:r w:rsidRPr="00E738E2">
        <w:rPr>
          <w:rFonts w:ascii="宋体" w:hAnsi="宋体" w:cs="宋体"/>
          <w:kern w:val="0"/>
          <w:szCs w:val="21"/>
        </w:rPr>
        <w:t>律师及计票人、监票人姓名；</w:t>
      </w:r>
    </w:p>
    <w:p w14:paraId="479CDA00" w14:textId="77777777" w:rsidR="00E03AC5" w:rsidRPr="00E738E2" w:rsidRDefault="0055565F" w:rsidP="00E738E2">
      <w:pPr>
        <w:widowControl/>
        <w:numPr>
          <w:ilvl w:val="1"/>
          <w:numId w:val="15"/>
        </w:numPr>
        <w:tabs>
          <w:tab w:val="left" w:pos="720"/>
        </w:tabs>
        <w:adjustRightInd w:val="0"/>
        <w:snapToGrid w:val="0"/>
        <w:spacing w:afterLines="50" w:after="156" w:line="360" w:lineRule="auto"/>
        <w:ind w:leftChars="200" w:left="420" w:firstLine="0"/>
        <w:rPr>
          <w:rFonts w:ascii="宋体" w:hAnsi="宋体" w:cs="宋体"/>
          <w:kern w:val="0"/>
          <w:szCs w:val="21"/>
        </w:rPr>
      </w:pPr>
      <w:r w:rsidRPr="00E738E2">
        <w:rPr>
          <w:rFonts w:ascii="宋体" w:hAnsi="宋体" w:cs="宋体"/>
          <w:kern w:val="0"/>
          <w:szCs w:val="21"/>
        </w:rPr>
        <w:lastRenderedPageBreak/>
        <w:t>本章程规定应当载入会议记录的其他内容。</w:t>
      </w:r>
    </w:p>
    <w:p w14:paraId="6764143B" w14:textId="77777777"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召集人应当保证会议记录内容真实、准确和完整。出席会议的董事、监事、董事会秘书、召集人或其代表、会议主持人应当在会议记录上签名。会议记录应当与现场出席股东的签名册及代理出席的委托书、网络及其他方式表决情况的有效资料一并保存，保存期限不少于10年。</w:t>
      </w:r>
    </w:p>
    <w:p w14:paraId="0568FA4C" w14:textId="0894D021"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召集人应当保证股东会连续举行，直至形成最终决议。因不可抗力等特殊原因导致股东会中止或不能作出决议的，应采取必要措施尽快恢复召开股东会或直接终止本次股东会，并及时公告。同时，召集人应向公司所在地中国证监会派出机构及上海证券交易所报告。</w:t>
      </w:r>
    </w:p>
    <w:p w14:paraId="2756E770" w14:textId="50013709" w:rsidR="00E03AC5" w:rsidRPr="00E738E2" w:rsidRDefault="0055565F">
      <w:pPr>
        <w:pStyle w:val="4"/>
        <w:spacing w:before="0" w:afterLines="50" w:after="156" w:line="360" w:lineRule="auto"/>
        <w:jc w:val="center"/>
        <w:rPr>
          <w:rFonts w:ascii="宋体" w:eastAsia="宋体" w:hAnsi="宋体"/>
          <w:kern w:val="0"/>
          <w:sz w:val="24"/>
          <w:szCs w:val="24"/>
        </w:rPr>
      </w:pPr>
      <w:bookmarkStart w:id="21" w:name="_Toc99790243"/>
      <w:r w:rsidRPr="00E738E2">
        <w:rPr>
          <w:rFonts w:ascii="宋体" w:eastAsia="宋体" w:hAnsi="宋体"/>
          <w:kern w:val="0"/>
          <w:sz w:val="24"/>
          <w:szCs w:val="24"/>
        </w:rPr>
        <w:t>第六节</w:t>
      </w:r>
      <w:r w:rsidRPr="00E738E2">
        <w:rPr>
          <w:rFonts w:ascii="宋体" w:hAnsi="宋体" w:hint="eastAsia"/>
          <w:kern w:val="0"/>
          <w:sz w:val="24"/>
          <w:szCs w:val="24"/>
        </w:rPr>
        <w:t xml:space="preserve"> </w:t>
      </w:r>
      <w:r w:rsidRPr="00E738E2">
        <w:rPr>
          <w:rFonts w:ascii="宋体" w:eastAsia="宋体" w:hAnsi="宋体"/>
          <w:kern w:val="0"/>
          <w:sz w:val="24"/>
          <w:szCs w:val="24"/>
        </w:rPr>
        <w:t>股东会的表决和决议</w:t>
      </w:r>
      <w:bookmarkEnd w:id="21"/>
    </w:p>
    <w:p w14:paraId="4BF98582" w14:textId="2AE8B41D"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股东会决议分为普通决议和特别决议。 </w:t>
      </w:r>
    </w:p>
    <w:p w14:paraId="3E83B38E" w14:textId="42E7A605" w:rsidR="00E03AC5" w:rsidRPr="00E738E2" w:rsidRDefault="0055565F" w:rsidP="00E738E2">
      <w:pPr>
        <w:widowControl/>
        <w:adjustRightInd w:val="0"/>
        <w:snapToGrid w:val="0"/>
        <w:spacing w:afterLines="50" w:after="156" w:line="360" w:lineRule="auto"/>
        <w:ind w:firstLineChars="200" w:firstLine="420"/>
        <w:rPr>
          <w:rFonts w:ascii="宋体" w:hAnsi="宋体" w:cs="宋体"/>
          <w:kern w:val="0"/>
          <w:szCs w:val="21"/>
        </w:rPr>
      </w:pPr>
      <w:r w:rsidRPr="00E738E2">
        <w:rPr>
          <w:rFonts w:ascii="宋体" w:hAnsi="宋体" w:cs="宋体"/>
          <w:kern w:val="0"/>
          <w:szCs w:val="21"/>
        </w:rPr>
        <w:t xml:space="preserve">股东会作出普通决议，应当由出席股东会的股东(包括股东代理人)所持表决权的1/2以上通过。 </w:t>
      </w:r>
    </w:p>
    <w:p w14:paraId="5D8C1491" w14:textId="59C07AC6" w:rsidR="00E03AC5" w:rsidRPr="00E738E2" w:rsidRDefault="0055565F" w:rsidP="00E738E2">
      <w:pPr>
        <w:widowControl/>
        <w:adjustRightInd w:val="0"/>
        <w:snapToGrid w:val="0"/>
        <w:spacing w:afterLines="50" w:after="156" w:line="360" w:lineRule="auto"/>
        <w:ind w:firstLineChars="200" w:firstLine="420"/>
        <w:rPr>
          <w:rFonts w:ascii="宋体" w:hAnsi="宋体" w:cs="宋体"/>
          <w:kern w:val="0"/>
          <w:szCs w:val="21"/>
        </w:rPr>
      </w:pPr>
      <w:r w:rsidRPr="00E738E2">
        <w:rPr>
          <w:rFonts w:ascii="宋体" w:hAnsi="宋体" w:cs="宋体"/>
          <w:kern w:val="0"/>
          <w:szCs w:val="21"/>
        </w:rPr>
        <w:t>股东会作出特别决议，应当由出席股东会的股东(包括股东代理人)所持表决权的2/3以上通过。</w:t>
      </w:r>
    </w:p>
    <w:p w14:paraId="61FDF18A" w14:textId="4832DE36"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下列事项由股东会以普通决议通过： </w:t>
      </w:r>
    </w:p>
    <w:p w14:paraId="6628266E" w14:textId="77777777" w:rsidR="00E03AC5" w:rsidRPr="00E738E2" w:rsidRDefault="0055565F" w:rsidP="00E738E2">
      <w:pPr>
        <w:pStyle w:val="af5"/>
        <w:widowControl/>
        <w:numPr>
          <w:ilvl w:val="0"/>
          <w:numId w:val="16"/>
        </w:numPr>
        <w:tabs>
          <w:tab w:val="left" w:pos="720"/>
        </w:tabs>
        <w:adjustRightInd w:val="0"/>
        <w:snapToGrid w:val="0"/>
        <w:spacing w:line="360" w:lineRule="auto"/>
        <w:ind w:firstLineChars="0"/>
        <w:rPr>
          <w:rFonts w:ascii="宋体" w:hAnsi="宋体" w:cs="宋体"/>
          <w:kern w:val="0"/>
          <w:szCs w:val="21"/>
        </w:rPr>
      </w:pPr>
      <w:r w:rsidRPr="00E738E2">
        <w:rPr>
          <w:rFonts w:ascii="宋体" w:hAnsi="宋体" w:cs="宋体"/>
          <w:kern w:val="0"/>
          <w:szCs w:val="21"/>
        </w:rPr>
        <w:t>董事会和监事会的工作报告；</w:t>
      </w:r>
    </w:p>
    <w:p w14:paraId="2D5727FF" w14:textId="77777777" w:rsidR="00E03AC5" w:rsidRPr="00E738E2" w:rsidRDefault="0055565F" w:rsidP="00E738E2">
      <w:pPr>
        <w:pStyle w:val="af5"/>
        <w:widowControl/>
        <w:numPr>
          <w:ilvl w:val="0"/>
          <w:numId w:val="16"/>
        </w:numPr>
        <w:tabs>
          <w:tab w:val="left" w:pos="720"/>
        </w:tabs>
        <w:adjustRightInd w:val="0"/>
        <w:snapToGrid w:val="0"/>
        <w:spacing w:line="360" w:lineRule="auto"/>
        <w:ind w:firstLineChars="0"/>
        <w:rPr>
          <w:rFonts w:ascii="宋体" w:hAnsi="宋体" w:cs="宋体"/>
          <w:kern w:val="0"/>
          <w:szCs w:val="21"/>
        </w:rPr>
      </w:pPr>
      <w:r w:rsidRPr="00E738E2">
        <w:rPr>
          <w:rFonts w:ascii="宋体" w:hAnsi="宋体" w:cs="宋体"/>
          <w:kern w:val="0"/>
          <w:szCs w:val="21"/>
        </w:rPr>
        <w:t>董事会拟定的利润分配方案和弥补亏损方案；</w:t>
      </w:r>
    </w:p>
    <w:p w14:paraId="03A639E8" w14:textId="77777777" w:rsidR="00E03AC5" w:rsidRPr="00E738E2" w:rsidRDefault="0055565F" w:rsidP="00E738E2">
      <w:pPr>
        <w:pStyle w:val="af5"/>
        <w:widowControl/>
        <w:numPr>
          <w:ilvl w:val="0"/>
          <w:numId w:val="16"/>
        </w:numPr>
        <w:tabs>
          <w:tab w:val="left" w:pos="720"/>
        </w:tabs>
        <w:adjustRightInd w:val="0"/>
        <w:snapToGrid w:val="0"/>
        <w:spacing w:line="360" w:lineRule="auto"/>
        <w:ind w:firstLineChars="0"/>
        <w:rPr>
          <w:rFonts w:ascii="宋体" w:hAnsi="宋体" w:cs="宋体"/>
          <w:kern w:val="0"/>
          <w:szCs w:val="21"/>
        </w:rPr>
      </w:pPr>
      <w:r w:rsidRPr="00E738E2">
        <w:rPr>
          <w:rFonts w:ascii="宋体" w:hAnsi="宋体" w:cs="宋体"/>
          <w:kern w:val="0"/>
          <w:szCs w:val="21"/>
        </w:rPr>
        <w:t>董事会和监事会成员的任免及其报酬和支付方法；</w:t>
      </w:r>
    </w:p>
    <w:p w14:paraId="3F2F20BA" w14:textId="77777777" w:rsidR="00E03AC5" w:rsidRPr="00E738E2" w:rsidRDefault="0055565F" w:rsidP="00E738E2">
      <w:pPr>
        <w:pStyle w:val="af5"/>
        <w:widowControl/>
        <w:numPr>
          <w:ilvl w:val="0"/>
          <w:numId w:val="16"/>
        </w:numPr>
        <w:tabs>
          <w:tab w:val="left" w:pos="720"/>
        </w:tabs>
        <w:adjustRightInd w:val="0"/>
        <w:snapToGrid w:val="0"/>
        <w:spacing w:line="360" w:lineRule="auto"/>
        <w:ind w:firstLineChars="0"/>
        <w:rPr>
          <w:rFonts w:ascii="宋体" w:hAnsi="宋体" w:cs="宋体"/>
          <w:kern w:val="0"/>
          <w:szCs w:val="21"/>
        </w:rPr>
      </w:pPr>
      <w:r w:rsidRPr="00E738E2">
        <w:rPr>
          <w:rFonts w:ascii="宋体" w:hAnsi="宋体" w:cs="宋体"/>
          <w:kern w:val="0"/>
          <w:szCs w:val="21"/>
        </w:rPr>
        <w:t>公司年度报告；</w:t>
      </w:r>
    </w:p>
    <w:p w14:paraId="0E07488E" w14:textId="77777777" w:rsidR="00E03AC5" w:rsidRPr="00E738E2" w:rsidRDefault="0055565F" w:rsidP="00E738E2">
      <w:pPr>
        <w:pStyle w:val="af5"/>
        <w:widowControl/>
        <w:numPr>
          <w:ilvl w:val="0"/>
          <w:numId w:val="16"/>
        </w:numPr>
        <w:tabs>
          <w:tab w:val="left" w:pos="720"/>
        </w:tabs>
        <w:adjustRightInd w:val="0"/>
        <w:snapToGrid w:val="0"/>
        <w:spacing w:afterLines="50" w:after="156" w:line="360" w:lineRule="auto"/>
        <w:ind w:firstLineChars="0"/>
        <w:rPr>
          <w:rFonts w:ascii="宋体" w:hAnsi="宋体" w:cs="宋体"/>
          <w:kern w:val="0"/>
          <w:szCs w:val="21"/>
        </w:rPr>
      </w:pPr>
      <w:r w:rsidRPr="00E738E2">
        <w:rPr>
          <w:rFonts w:ascii="宋体" w:hAnsi="宋体" w:cs="宋体"/>
          <w:kern w:val="0"/>
          <w:szCs w:val="21"/>
        </w:rPr>
        <w:t>除法律、行政法规规定或者本章程规定应当以特别决议通过以外的其他事项。</w:t>
      </w:r>
    </w:p>
    <w:p w14:paraId="48771FEA" w14:textId="26BF4BE3"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下列事项由股东会以特别决议通过： </w:t>
      </w:r>
    </w:p>
    <w:p w14:paraId="11A48508" w14:textId="77777777" w:rsidR="00E03AC5" w:rsidRPr="00E738E2" w:rsidRDefault="0055565F" w:rsidP="00E738E2">
      <w:pPr>
        <w:widowControl/>
        <w:numPr>
          <w:ilvl w:val="0"/>
          <w:numId w:val="17"/>
        </w:numPr>
        <w:tabs>
          <w:tab w:val="left" w:pos="720"/>
          <w:tab w:val="left" w:pos="1410"/>
        </w:tabs>
        <w:adjustRightInd w:val="0"/>
        <w:snapToGrid w:val="0"/>
        <w:spacing w:line="360" w:lineRule="auto"/>
        <w:ind w:left="823" w:hanging="403"/>
        <w:rPr>
          <w:rFonts w:ascii="宋体" w:hAnsi="宋体" w:cs="宋体"/>
          <w:kern w:val="0"/>
          <w:szCs w:val="21"/>
        </w:rPr>
      </w:pPr>
      <w:r w:rsidRPr="00E738E2">
        <w:rPr>
          <w:rFonts w:ascii="宋体" w:hAnsi="宋体" w:cs="宋体"/>
          <w:kern w:val="0"/>
          <w:szCs w:val="21"/>
        </w:rPr>
        <w:t xml:space="preserve">公司增加或者减少注册资本； </w:t>
      </w:r>
    </w:p>
    <w:p w14:paraId="6F904265" w14:textId="77777777" w:rsidR="00E03AC5" w:rsidRPr="00E738E2" w:rsidRDefault="0055565F" w:rsidP="00E738E2">
      <w:pPr>
        <w:widowControl/>
        <w:numPr>
          <w:ilvl w:val="0"/>
          <w:numId w:val="17"/>
        </w:numPr>
        <w:tabs>
          <w:tab w:val="left" w:pos="720"/>
          <w:tab w:val="left" w:pos="1410"/>
        </w:tabs>
        <w:adjustRightInd w:val="0"/>
        <w:snapToGrid w:val="0"/>
        <w:spacing w:line="360" w:lineRule="auto"/>
        <w:ind w:left="823" w:hanging="403"/>
        <w:rPr>
          <w:rFonts w:ascii="宋体" w:hAnsi="宋体" w:cs="宋体"/>
          <w:kern w:val="0"/>
          <w:szCs w:val="21"/>
        </w:rPr>
      </w:pPr>
      <w:r w:rsidRPr="00E738E2">
        <w:rPr>
          <w:rFonts w:ascii="宋体" w:hAnsi="宋体" w:cs="宋体"/>
          <w:kern w:val="0"/>
          <w:szCs w:val="21"/>
        </w:rPr>
        <w:t>公司的分立、合并、解散和清算；</w:t>
      </w:r>
    </w:p>
    <w:p w14:paraId="0C500944" w14:textId="77777777" w:rsidR="00E03AC5" w:rsidRPr="00E738E2" w:rsidRDefault="0055565F" w:rsidP="00E738E2">
      <w:pPr>
        <w:widowControl/>
        <w:numPr>
          <w:ilvl w:val="0"/>
          <w:numId w:val="17"/>
        </w:numPr>
        <w:tabs>
          <w:tab w:val="left" w:pos="720"/>
          <w:tab w:val="left" w:pos="1410"/>
        </w:tabs>
        <w:adjustRightInd w:val="0"/>
        <w:snapToGrid w:val="0"/>
        <w:spacing w:line="360" w:lineRule="auto"/>
        <w:ind w:left="823" w:hanging="403"/>
        <w:rPr>
          <w:rFonts w:ascii="宋体" w:hAnsi="宋体" w:cs="宋体"/>
          <w:kern w:val="0"/>
          <w:szCs w:val="21"/>
        </w:rPr>
      </w:pPr>
      <w:r w:rsidRPr="00E738E2">
        <w:rPr>
          <w:rFonts w:ascii="宋体" w:hAnsi="宋体" w:cs="宋体"/>
          <w:kern w:val="0"/>
          <w:szCs w:val="21"/>
        </w:rPr>
        <w:t>本章程的修改；</w:t>
      </w:r>
    </w:p>
    <w:p w14:paraId="758030D2" w14:textId="77777777" w:rsidR="00E03AC5" w:rsidRPr="00E738E2" w:rsidRDefault="0055565F" w:rsidP="00E738E2">
      <w:pPr>
        <w:widowControl/>
        <w:numPr>
          <w:ilvl w:val="0"/>
          <w:numId w:val="17"/>
        </w:numPr>
        <w:tabs>
          <w:tab w:val="left" w:pos="720"/>
          <w:tab w:val="left" w:pos="1410"/>
        </w:tabs>
        <w:adjustRightInd w:val="0"/>
        <w:snapToGrid w:val="0"/>
        <w:spacing w:line="360" w:lineRule="auto"/>
        <w:ind w:left="823" w:hanging="403"/>
        <w:rPr>
          <w:rFonts w:ascii="宋体" w:hAnsi="宋体" w:cs="宋体"/>
          <w:kern w:val="0"/>
          <w:szCs w:val="21"/>
        </w:rPr>
      </w:pPr>
      <w:r w:rsidRPr="00E738E2">
        <w:rPr>
          <w:rFonts w:ascii="宋体" w:hAnsi="宋体" w:cs="宋体"/>
          <w:kern w:val="0"/>
          <w:szCs w:val="21"/>
        </w:rPr>
        <w:t>公司在一年内购买、出售重大资产或者担保金额超过公司最近一期经审计总资产30%的；</w:t>
      </w:r>
    </w:p>
    <w:p w14:paraId="453C08D7" w14:textId="0A289C15" w:rsidR="00E03AC5" w:rsidRPr="00E738E2" w:rsidRDefault="0055565F" w:rsidP="00E738E2">
      <w:pPr>
        <w:widowControl/>
        <w:numPr>
          <w:ilvl w:val="0"/>
          <w:numId w:val="17"/>
        </w:numPr>
        <w:tabs>
          <w:tab w:val="left" w:pos="720"/>
          <w:tab w:val="left" w:pos="1410"/>
        </w:tabs>
        <w:adjustRightInd w:val="0"/>
        <w:snapToGrid w:val="0"/>
        <w:spacing w:line="360" w:lineRule="auto"/>
        <w:ind w:left="823" w:hanging="403"/>
        <w:rPr>
          <w:rFonts w:ascii="宋体" w:hAnsi="宋体" w:cs="宋体"/>
          <w:kern w:val="0"/>
          <w:szCs w:val="21"/>
        </w:rPr>
      </w:pPr>
      <w:r w:rsidRPr="00E738E2">
        <w:rPr>
          <w:rFonts w:ascii="宋体" w:hAnsi="宋体" w:cs="宋体"/>
          <w:kern w:val="0"/>
          <w:szCs w:val="21"/>
        </w:rPr>
        <w:t>股权激励计划；</w:t>
      </w:r>
    </w:p>
    <w:p w14:paraId="2B2BEE2F" w14:textId="52F88B8C" w:rsidR="00E03AC5" w:rsidRPr="00E738E2" w:rsidRDefault="0055565F" w:rsidP="00E738E2">
      <w:pPr>
        <w:widowControl/>
        <w:numPr>
          <w:ilvl w:val="0"/>
          <w:numId w:val="17"/>
        </w:numPr>
        <w:tabs>
          <w:tab w:val="left" w:pos="720"/>
          <w:tab w:val="left" w:pos="1410"/>
        </w:tabs>
        <w:adjustRightInd w:val="0"/>
        <w:snapToGrid w:val="0"/>
        <w:spacing w:afterLines="50" w:after="156" w:line="360" w:lineRule="auto"/>
        <w:rPr>
          <w:rFonts w:ascii="宋体" w:hAnsi="宋体" w:cs="宋体"/>
          <w:kern w:val="0"/>
          <w:szCs w:val="21"/>
        </w:rPr>
      </w:pPr>
      <w:r w:rsidRPr="00E738E2">
        <w:rPr>
          <w:rFonts w:ascii="宋体" w:hAnsi="宋体" w:cs="宋体" w:hint="eastAsia"/>
          <w:kern w:val="0"/>
          <w:szCs w:val="21"/>
        </w:rPr>
        <w:t>法律、行政法规或本章程规定的，以及股东会以普通决议认定会对公司产生重大影响的、需要以特别决议通过的其他事项。</w:t>
      </w:r>
    </w:p>
    <w:p w14:paraId="4F5D3EE4" w14:textId="77777777"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lastRenderedPageBreak/>
        <w:t>股东(包括股东代理人)以其所代表的有表决权的股份数额行使表决权，每一股份享有一票表决权。</w:t>
      </w:r>
    </w:p>
    <w:p w14:paraId="4742850C" w14:textId="77777777" w:rsidR="00E03AC5" w:rsidRPr="00E738E2" w:rsidRDefault="0055565F" w:rsidP="00E738E2">
      <w:pPr>
        <w:widowControl/>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hint="eastAsia"/>
          <w:kern w:val="0"/>
          <w:szCs w:val="21"/>
        </w:rPr>
        <w:t xml:space="preserve"> </w:t>
      </w:r>
      <w:r w:rsidRPr="00E738E2">
        <w:rPr>
          <w:rFonts w:ascii="宋体" w:hAnsi="宋体" w:cs="宋体"/>
          <w:kern w:val="0"/>
          <w:szCs w:val="21"/>
        </w:rPr>
        <w:t xml:space="preserve">   </w:t>
      </w:r>
      <w:r w:rsidRPr="00E738E2">
        <w:rPr>
          <w:rFonts w:ascii="宋体" w:hAnsi="宋体" w:cs="宋体" w:hint="eastAsia"/>
          <w:kern w:val="0"/>
          <w:szCs w:val="21"/>
        </w:rPr>
        <w:t>股东会审议影响中小投资者利益的重大事项时，对中小投资者表决应当单独计票。单独计票结果应当及时公开披露。</w:t>
      </w:r>
    </w:p>
    <w:p w14:paraId="5DF6FD7E" w14:textId="240E635C" w:rsidR="00E03AC5" w:rsidRPr="00E738E2" w:rsidRDefault="0055565F" w:rsidP="00E738E2">
      <w:pPr>
        <w:widowControl/>
        <w:adjustRightInd w:val="0"/>
        <w:snapToGrid w:val="0"/>
        <w:spacing w:afterLines="50" w:after="156" w:line="360" w:lineRule="auto"/>
        <w:ind w:firstLineChars="200" w:firstLine="420"/>
        <w:rPr>
          <w:rFonts w:ascii="宋体" w:hAnsi="宋体" w:cs="宋体"/>
          <w:kern w:val="0"/>
          <w:szCs w:val="21"/>
        </w:rPr>
      </w:pPr>
      <w:r w:rsidRPr="00E738E2">
        <w:rPr>
          <w:rFonts w:ascii="宋体" w:hAnsi="宋体" w:cs="宋体"/>
          <w:kern w:val="0"/>
          <w:szCs w:val="21"/>
        </w:rPr>
        <w:t>公司持有的本公司股份没有表决权，且该部分股份不计入出席股东会有表决权的股份总数。</w:t>
      </w:r>
    </w:p>
    <w:p w14:paraId="6767A655" w14:textId="77777777" w:rsidR="00E03AC5" w:rsidRPr="00E738E2" w:rsidRDefault="0055565F" w:rsidP="00E738E2">
      <w:pPr>
        <w:widowControl/>
        <w:adjustRightInd w:val="0"/>
        <w:snapToGrid w:val="0"/>
        <w:spacing w:afterLines="50" w:after="156" w:line="360" w:lineRule="auto"/>
        <w:ind w:firstLineChars="200" w:firstLine="420"/>
        <w:rPr>
          <w:rFonts w:ascii="宋体" w:hAnsi="宋体" w:cs="宋体"/>
          <w:kern w:val="0"/>
          <w:szCs w:val="21"/>
        </w:rPr>
      </w:pPr>
      <w:r w:rsidRPr="00E738E2">
        <w:rPr>
          <w:rFonts w:ascii="宋体" w:hAnsi="宋体" w:cs="宋体" w:hint="eastAsia"/>
          <w:kern w:val="0"/>
          <w:szCs w:val="21"/>
        </w:rPr>
        <w:t>股东买入公司有表决权的股份违反《证券法》第六十三条第一款、第二款规定的，该超过规定比例部分的股份在买入后的三十六个月内不得行使表决权，且不计入出席股东会有表决权的股份总数。</w:t>
      </w:r>
    </w:p>
    <w:p w14:paraId="0E6509BC" w14:textId="570690AB" w:rsidR="00E03AC5" w:rsidRPr="00E738E2" w:rsidRDefault="0055565F" w:rsidP="00E738E2">
      <w:pPr>
        <w:widowControl/>
        <w:adjustRightInd w:val="0"/>
        <w:snapToGrid w:val="0"/>
        <w:spacing w:afterLines="50" w:after="156" w:line="360" w:lineRule="auto"/>
        <w:ind w:firstLineChars="200" w:firstLine="420"/>
        <w:rPr>
          <w:rFonts w:ascii="宋体" w:hAnsi="宋体" w:cs="宋体"/>
          <w:kern w:val="0"/>
          <w:szCs w:val="21"/>
        </w:rPr>
      </w:pPr>
      <w:r w:rsidRPr="00E738E2">
        <w:rPr>
          <w:rFonts w:ascii="宋体" w:hAnsi="宋体" w:cs="宋体" w:hint="eastAsia"/>
          <w:kern w:val="0"/>
          <w:szCs w:val="21"/>
        </w:rPr>
        <w:t>公司董事会、独立董事、持有</w:t>
      </w:r>
      <w:r w:rsidR="001D76E3" w:rsidRPr="00E738E2">
        <w:rPr>
          <w:rFonts w:ascii="宋体" w:hAnsi="宋体" w:cs="宋体" w:hint="eastAsia"/>
          <w:kern w:val="0"/>
          <w:szCs w:val="21"/>
        </w:rPr>
        <w:t>1%</w:t>
      </w:r>
      <w:r w:rsidRPr="00E738E2">
        <w:rPr>
          <w:rFonts w:ascii="宋体" w:hAnsi="宋体" w:cs="宋体" w:hint="eastAsia"/>
          <w:kern w:val="0"/>
          <w:szCs w:val="21"/>
        </w:rPr>
        <w:t>以上有表决权股份的股东或者依照法律、行政法规或者中国证监会的规定设立的投资者保护机构可以公开征集股东投票权。征集股东投票权应当向被征集人充分披露具体投票意向等信息。禁止以有偿或者变相有偿的方式征集股东投票权。除法定条件外，公司不得对征集投票权提出最低持股比例限制。</w:t>
      </w:r>
      <w:r w:rsidRPr="00E738E2">
        <w:rPr>
          <w:rFonts w:ascii="宋体" w:hAnsi="宋体" w:cs="宋体"/>
          <w:kern w:val="0"/>
          <w:szCs w:val="21"/>
        </w:rPr>
        <w:t xml:space="preserve"> </w:t>
      </w:r>
    </w:p>
    <w:p w14:paraId="553338A1" w14:textId="54E37CF4" w:rsidR="00E03AC5" w:rsidRPr="00E738E2" w:rsidRDefault="0055565F">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股东会审议有关关联交易事项时，关联股东不应当参与投票表决，其所代表的有表决权的股份数不计入有效表决总数；股东会决议的公告应当充分披露非关联股东的表决情况。</w:t>
      </w:r>
    </w:p>
    <w:p w14:paraId="29104F55" w14:textId="77777777" w:rsidR="00E03AC5" w:rsidRPr="00E738E2" w:rsidRDefault="0055565F" w:rsidP="00E738E2">
      <w:pPr>
        <w:widowControl/>
        <w:tabs>
          <w:tab w:val="left" w:pos="0"/>
          <w:tab w:val="left" w:pos="1080"/>
        </w:tabs>
        <w:adjustRightInd w:val="0"/>
        <w:snapToGrid w:val="0"/>
        <w:spacing w:afterLines="50" w:after="156" w:line="360" w:lineRule="auto"/>
        <w:ind w:leftChars="200" w:left="420"/>
        <w:rPr>
          <w:rFonts w:ascii="宋体" w:hAnsi="宋体" w:cs="宋体"/>
          <w:kern w:val="0"/>
          <w:szCs w:val="21"/>
        </w:rPr>
      </w:pPr>
      <w:r w:rsidRPr="00E738E2">
        <w:rPr>
          <w:rFonts w:ascii="宋体" w:hAnsi="宋体" w:cs="宋体" w:hint="eastAsia"/>
          <w:kern w:val="0"/>
          <w:szCs w:val="21"/>
        </w:rPr>
        <w:t>股东会有关联关系的股东的回避和表决程序如下：</w:t>
      </w:r>
    </w:p>
    <w:p w14:paraId="71C0375C" w14:textId="77777777" w:rsidR="00E03AC5" w:rsidRPr="00E738E2" w:rsidRDefault="0055565F" w:rsidP="00E738E2">
      <w:pPr>
        <w:widowControl/>
        <w:tabs>
          <w:tab w:val="left" w:pos="0"/>
          <w:tab w:val="left" w:pos="1080"/>
        </w:tabs>
        <w:adjustRightInd w:val="0"/>
        <w:snapToGrid w:val="0"/>
        <w:spacing w:afterLines="50" w:after="156" w:line="360" w:lineRule="auto"/>
        <w:ind w:leftChars="200" w:left="420"/>
        <w:rPr>
          <w:rFonts w:ascii="宋体" w:hAnsi="宋体" w:cs="宋体"/>
          <w:kern w:val="0"/>
          <w:szCs w:val="21"/>
        </w:rPr>
      </w:pPr>
      <w:r w:rsidRPr="00E738E2">
        <w:rPr>
          <w:rFonts w:ascii="宋体" w:hAnsi="宋体" w:cs="宋体" w:hint="eastAsia"/>
          <w:kern w:val="0"/>
          <w:szCs w:val="21"/>
        </w:rPr>
        <w:t>(一)</w:t>
      </w:r>
      <w:bookmarkStart w:id="22" w:name="OLE_LINK1"/>
      <w:bookmarkStart w:id="23" w:name="OLE_LINK2"/>
      <w:r w:rsidRPr="00E738E2">
        <w:rPr>
          <w:rFonts w:ascii="宋体" w:hAnsi="宋体" w:cs="宋体" w:hint="eastAsia"/>
          <w:kern w:val="0"/>
          <w:szCs w:val="21"/>
        </w:rPr>
        <w:t>股东会审议的某一事项与某股东存在关联关系</w:t>
      </w:r>
      <w:bookmarkEnd w:id="22"/>
      <w:bookmarkEnd w:id="23"/>
      <w:r w:rsidRPr="00E738E2">
        <w:rPr>
          <w:rFonts w:ascii="宋体" w:hAnsi="宋体" w:cs="宋体" w:hint="eastAsia"/>
          <w:kern w:val="0"/>
          <w:szCs w:val="21"/>
        </w:rPr>
        <w:t>，该关联股东应当在股东会召开前向董事会详细披露其关联关系；</w:t>
      </w:r>
    </w:p>
    <w:p w14:paraId="7618A933" w14:textId="77777777" w:rsidR="00E03AC5" w:rsidRPr="00E738E2" w:rsidRDefault="0055565F" w:rsidP="00E738E2">
      <w:pPr>
        <w:widowControl/>
        <w:tabs>
          <w:tab w:val="left" w:pos="0"/>
          <w:tab w:val="left" w:pos="1080"/>
        </w:tabs>
        <w:adjustRightInd w:val="0"/>
        <w:snapToGrid w:val="0"/>
        <w:spacing w:afterLines="50" w:after="156" w:line="360" w:lineRule="auto"/>
        <w:ind w:leftChars="200" w:left="420"/>
        <w:rPr>
          <w:rFonts w:ascii="宋体" w:hAnsi="宋体" w:cs="宋体"/>
          <w:kern w:val="0"/>
          <w:szCs w:val="21"/>
        </w:rPr>
      </w:pPr>
      <w:r w:rsidRPr="00E738E2">
        <w:rPr>
          <w:rFonts w:ascii="宋体" w:hAnsi="宋体" w:cs="宋体" w:hint="eastAsia"/>
          <w:kern w:val="0"/>
          <w:szCs w:val="21"/>
        </w:rPr>
        <w:t>(二)股东会在审议关联交易事项时，会议主持人宣布有关联关系的股东与关联交易事项的关联关系；会议主持人明确宣布关联股东回避，而由非关联股东对关联交易事项进行审议表决；</w:t>
      </w:r>
    </w:p>
    <w:p w14:paraId="2B1FEF35" w14:textId="77777777" w:rsidR="00E03AC5" w:rsidRPr="00E738E2" w:rsidRDefault="0055565F" w:rsidP="00E738E2">
      <w:pPr>
        <w:widowControl/>
        <w:tabs>
          <w:tab w:val="left" w:pos="0"/>
          <w:tab w:val="left" w:pos="1080"/>
        </w:tabs>
        <w:adjustRightInd w:val="0"/>
        <w:snapToGrid w:val="0"/>
        <w:spacing w:afterLines="50" w:after="156" w:line="360" w:lineRule="auto"/>
        <w:ind w:leftChars="200" w:left="420"/>
        <w:rPr>
          <w:rFonts w:ascii="宋体" w:hAnsi="宋体" w:cs="宋体"/>
          <w:kern w:val="0"/>
          <w:szCs w:val="21"/>
        </w:rPr>
      </w:pPr>
      <w:r w:rsidRPr="00E738E2">
        <w:rPr>
          <w:rFonts w:ascii="宋体" w:hAnsi="宋体" w:cs="宋体" w:hint="eastAsia"/>
          <w:kern w:val="0"/>
          <w:szCs w:val="21"/>
        </w:rPr>
        <w:t>(三)关联交易事项形成决议须由出席会议的非关联股东以具有表决权的股份数的二分之一以上通过；</w:t>
      </w:r>
    </w:p>
    <w:p w14:paraId="03288A77" w14:textId="586203AB" w:rsidR="00E03AC5" w:rsidRPr="00E738E2" w:rsidRDefault="0055565F" w:rsidP="00E738E2">
      <w:pPr>
        <w:widowControl/>
        <w:tabs>
          <w:tab w:val="left" w:pos="0"/>
          <w:tab w:val="left" w:pos="1080"/>
        </w:tabs>
        <w:adjustRightInd w:val="0"/>
        <w:snapToGrid w:val="0"/>
        <w:spacing w:afterLines="50" w:after="156" w:line="360" w:lineRule="auto"/>
        <w:ind w:leftChars="200" w:left="420"/>
        <w:rPr>
          <w:rFonts w:ascii="宋体" w:hAnsi="宋体" w:cs="宋体"/>
          <w:kern w:val="0"/>
          <w:szCs w:val="21"/>
        </w:rPr>
      </w:pPr>
      <w:bookmarkStart w:id="24" w:name="_Hlk173398852"/>
      <w:r w:rsidRPr="00E738E2">
        <w:rPr>
          <w:rFonts w:ascii="宋体" w:hAnsi="宋体" w:cs="宋体" w:hint="eastAsia"/>
          <w:kern w:val="0"/>
          <w:szCs w:val="21"/>
        </w:rPr>
        <w:t>(四)关联股东未就关联交易事项按上述程序进行关联信息披露或回避的，股东会有权撤销有关该关联交易事项的一切决议。</w:t>
      </w:r>
    </w:p>
    <w:bookmarkEnd w:id="24"/>
    <w:p w14:paraId="2F2913F3" w14:textId="277D0D59"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除公司处于危机等特殊情况外，非经股东会以特别决议批准，公司将不与董事、</w:t>
      </w:r>
      <w:r w:rsidR="00A25EA5">
        <w:rPr>
          <w:rFonts w:ascii="宋体" w:hAnsi="宋体" w:cs="宋体"/>
          <w:kern w:val="0"/>
          <w:szCs w:val="21"/>
        </w:rPr>
        <w:t>总经理（总裁）</w:t>
      </w:r>
      <w:r w:rsidRPr="00E738E2">
        <w:rPr>
          <w:rFonts w:ascii="宋体" w:hAnsi="宋体" w:cs="宋体"/>
          <w:kern w:val="0"/>
          <w:szCs w:val="21"/>
        </w:rPr>
        <w:t>和其它高级管理人员以外的人订立将公司全部或者重要业务的管理交予该人负责的合同。</w:t>
      </w:r>
    </w:p>
    <w:p w14:paraId="55EF15E9" w14:textId="56709C6D"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lastRenderedPageBreak/>
        <w:t>董事、监事候选人名单以提案的方式提请股东会表决。</w:t>
      </w:r>
    </w:p>
    <w:p w14:paraId="3AFD7E5F" w14:textId="51B49DDE" w:rsidR="00E03AC5" w:rsidRPr="00E738E2" w:rsidRDefault="0055565F" w:rsidP="00E738E2">
      <w:pPr>
        <w:widowControl/>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    </w:t>
      </w:r>
      <w:r w:rsidRPr="00E738E2">
        <w:rPr>
          <w:rFonts w:ascii="宋体" w:hAnsi="宋体" w:cs="宋体" w:hint="eastAsia"/>
          <w:kern w:val="0"/>
          <w:szCs w:val="21"/>
        </w:rPr>
        <w:t>股东会就选举董事、监事进行表决时，根据本章程的规定或者股东会的决议，可以实行累积投票制</w:t>
      </w:r>
      <w:r w:rsidR="009F7A46" w:rsidRPr="00E738E2">
        <w:rPr>
          <w:rFonts w:ascii="宋体" w:hAnsi="宋体" w:cs="宋体" w:hint="eastAsia"/>
          <w:kern w:val="0"/>
          <w:szCs w:val="21"/>
        </w:rPr>
        <w:t>，并可以实行差额选举，实行差额选候选人的人数应当多于拟选出的人数</w:t>
      </w:r>
      <w:r w:rsidRPr="00E738E2">
        <w:rPr>
          <w:rFonts w:ascii="宋体" w:hAnsi="宋体" w:cs="宋体" w:hint="eastAsia"/>
          <w:kern w:val="0"/>
          <w:szCs w:val="21"/>
        </w:rPr>
        <w:t>。</w:t>
      </w:r>
    </w:p>
    <w:p w14:paraId="29E5D9CE" w14:textId="392DF8BC" w:rsidR="00E03AC5" w:rsidRPr="00E738E2" w:rsidRDefault="0055565F" w:rsidP="00E738E2">
      <w:pPr>
        <w:widowControl/>
        <w:tabs>
          <w:tab w:val="left" w:pos="0"/>
          <w:tab w:val="left" w:pos="1080"/>
        </w:tabs>
        <w:adjustRightInd w:val="0"/>
        <w:snapToGrid w:val="0"/>
        <w:spacing w:afterLines="50" w:after="156" w:line="360" w:lineRule="auto"/>
        <w:ind w:firstLineChars="200" w:firstLine="420"/>
        <w:rPr>
          <w:rFonts w:ascii="宋体" w:hAnsi="宋体" w:cs="宋体"/>
          <w:kern w:val="0"/>
          <w:szCs w:val="21"/>
        </w:rPr>
      </w:pPr>
      <w:r w:rsidRPr="00E738E2">
        <w:rPr>
          <w:rFonts w:ascii="宋体" w:hAnsi="宋体" w:cs="宋体" w:hint="eastAsia"/>
          <w:kern w:val="0"/>
          <w:szCs w:val="21"/>
        </w:rPr>
        <w:t>前款所称累积投票制是指股东会选举董事或者监事时，每一股份拥有与应选董事或者监事人数相同的表决权，股东拥有的表决权可以集中使用。董事会应当向股东公告候选董事、监事的简历和基本情况。</w:t>
      </w:r>
    </w:p>
    <w:p w14:paraId="47588DC1" w14:textId="77777777" w:rsidR="003F3945" w:rsidRDefault="0055565F" w:rsidP="00BE56D8">
      <w:pPr>
        <w:widowControl/>
        <w:tabs>
          <w:tab w:val="left" w:pos="0"/>
          <w:tab w:val="left" w:pos="1080"/>
        </w:tabs>
        <w:adjustRightInd w:val="0"/>
        <w:snapToGrid w:val="0"/>
        <w:spacing w:afterLines="50" w:after="156" w:line="360" w:lineRule="auto"/>
        <w:ind w:firstLineChars="200" w:firstLine="420"/>
      </w:pPr>
      <w:r w:rsidRPr="00E738E2">
        <w:t>董事、监事候选人的提名方式和程序：</w:t>
      </w:r>
      <w:bookmarkStart w:id="25" w:name="_Hlk173398939"/>
    </w:p>
    <w:p w14:paraId="44E540AF" w14:textId="5859D204" w:rsidR="003F3945" w:rsidRDefault="003F3945" w:rsidP="00BE56D8">
      <w:pPr>
        <w:widowControl/>
        <w:tabs>
          <w:tab w:val="left" w:pos="0"/>
          <w:tab w:val="left" w:pos="1080"/>
        </w:tabs>
        <w:adjustRightInd w:val="0"/>
        <w:snapToGrid w:val="0"/>
        <w:spacing w:afterLines="50" w:after="156" w:line="360" w:lineRule="auto"/>
        <w:ind w:firstLineChars="200" w:firstLine="420"/>
      </w:pPr>
      <w:r w:rsidRPr="003F3945">
        <w:rPr>
          <w:rFonts w:hint="eastAsia"/>
        </w:rPr>
        <w:t>（一）董事会可以向股东会提出非职工代表董事的提名议案。单独或者合并持有公司股份的</w:t>
      </w:r>
      <w:r w:rsidRPr="003F3945">
        <w:rPr>
          <w:rFonts w:hint="eastAsia"/>
        </w:rPr>
        <w:t>1%</w:t>
      </w:r>
      <w:r w:rsidRPr="003F3945">
        <w:rPr>
          <w:rFonts w:hint="eastAsia"/>
        </w:rPr>
        <w:t>以上的股东亦可以向董事会书面提名推荐非职工代表董事候选人，由董事会进行资格审核后，提交股东会选举。</w:t>
      </w:r>
    </w:p>
    <w:p w14:paraId="21DC328A" w14:textId="2B430360" w:rsidR="00E03AC5" w:rsidRPr="00E738E2" w:rsidRDefault="00BE56D8" w:rsidP="00BE56D8">
      <w:pPr>
        <w:widowControl/>
        <w:tabs>
          <w:tab w:val="left" w:pos="0"/>
          <w:tab w:val="left" w:pos="1080"/>
        </w:tabs>
        <w:adjustRightInd w:val="0"/>
        <w:snapToGrid w:val="0"/>
        <w:spacing w:afterLines="50" w:after="156" w:line="360" w:lineRule="auto"/>
        <w:ind w:firstLineChars="200" w:firstLine="420"/>
      </w:pPr>
      <w:r w:rsidRPr="00E738E2">
        <w:rPr>
          <w:rFonts w:hint="eastAsia"/>
        </w:rPr>
        <w:t>（二）监事会可以向股东会提出非职工代表监事候选人的提名议案。单独或者合并持有公司股份的</w:t>
      </w:r>
      <w:r w:rsidRPr="00E738E2">
        <w:t>1</w:t>
      </w:r>
      <w:r w:rsidRPr="00E738E2">
        <w:rPr>
          <w:rFonts w:hint="eastAsia"/>
        </w:rPr>
        <w:t>%</w:t>
      </w:r>
      <w:r w:rsidRPr="00E738E2">
        <w:rPr>
          <w:rFonts w:hint="eastAsia"/>
        </w:rPr>
        <w:t>以上的股东亦可以向监事会书面提名推荐非职工代表监事候选人，由监事会进行资格审核后，提交股东会选举。</w:t>
      </w:r>
    </w:p>
    <w:p w14:paraId="178BAF94" w14:textId="03FF47E3" w:rsidR="00E03AC5" w:rsidRPr="00E738E2" w:rsidRDefault="0055565F">
      <w:pPr>
        <w:widowControl/>
        <w:tabs>
          <w:tab w:val="left" w:pos="0"/>
          <w:tab w:val="left" w:pos="1080"/>
        </w:tabs>
        <w:adjustRightInd w:val="0"/>
        <w:snapToGrid w:val="0"/>
        <w:spacing w:afterLines="50" w:after="156" w:line="360" w:lineRule="auto"/>
        <w:ind w:firstLineChars="200" w:firstLine="420"/>
      </w:pPr>
      <w:r w:rsidRPr="00E738E2">
        <w:t>（</w:t>
      </w:r>
      <w:r w:rsidR="00BE56D8" w:rsidRPr="00E738E2">
        <w:rPr>
          <w:rFonts w:hint="eastAsia"/>
        </w:rPr>
        <w:t>三</w:t>
      </w:r>
      <w:r w:rsidRPr="00E738E2">
        <w:t>）监事会中的职工监事由公司职工通过职工代表大会、职工大会或者其他形式民主选举产生。</w:t>
      </w:r>
    </w:p>
    <w:p w14:paraId="64DB7344" w14:textId="2B247960" w:rsidR="00E03AC5" w:rsidRPr="00E738E2" w:rsidRDefault="0055565F" w:rsidP="00BE56D8">
      <w:pPr>
        <w:widowControl/>
        <w:tabs>
          <w:tab w:val="left" w:pos="0"/>
          <w:tab w:val="left" w:pos="1080"/>
        </w:tabs>
        <w:adjustRightInd w:val="0"/>
        <w:snapToGrid w:val="0"/>
        <w:spacing w:afterLines="50" w:after="156" w:line="360" w:lineRule="auto"/>
        <w:ind w:firstLineChars="200" w:firstLine="420"/>
      </w:pPr>
      <w:r w:rsidRPr="00E738E2">
        <w:t>（</w:t>
      </w:r>
      <w:r w:rsidR="00BE56D8" w:rsidRPr="00E738E2">
        <w:rPr>
          <w:rFonts w:hint="eastAsia"/>
        </w:rPr>
        <w:t>四</w:t>
      </w:r>
      <w:r w:rsidRPr="00E738E2">
        <w:t>）</w:t>
      </w:r>
      <w:r w:rsidR="00BE56D8" w:rsidRPr="00E738E2">
        <w:rPr>
          <w:rFonts w:hint="eastAsia"/>
        </w:rPr>
        <w:t>独立董事的提名方式和程序应按照法律、行政法规及部门规章的有关规定执行。</w:t>
      </w:r>
    </w:p>
    <w:bookmarkEnd w:id="25"/>
    <w:p w14:paraId="61A336F9" w14:textId="2EC86863"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hint="eastAsia"/>
          <w:kern w:val="0"/>
          <w:szCs w:val="21"/>
        </w:rPr>
        <w:t>除累积投票制外，</w:t>
      </w:r>
      <w:r w:rsidRPr="00E738E2">
        <w:rPr>
          <w:rFonts w:ascii="宋体" w:hAnsi="宋体" w:cs="宋体"/>
          <w:kern w:val="0"/>
          <w:szCs w:val="21"/>
        </w:rPr>
        <w:t xml:space="preserve">股东会将对所有提案进行逐项表决，对同一事项有不同提案的，将按提案提出的时间顺序进行表决。除因不可抗力等特殊原因导致股东会中止或不能作出决议外，股东会将不会对提案进行搁置或不予表决。 </w:t>
      </w:r>
    </w:p>
    <w:p w14:paraId="4D80DE2D" w14:textId="5525903C"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股东会审议提案时，不会对提案进行修改，否则，有关变更应当被视为一个新的提案，不能在本次股东会上进行表决。 </w:t>
      </w:r>
    </w:p>
    <w:p w14:paraId="63D83784" w14:textId="77777777"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同一表决权只能选择现场、网络或其他表决方式中的一种。同一表决权出现重复表决的以第一次投票结果为准。</w:t>
      </w:r>
    </w:p>
    <w:p w14:paraId="78D6B49E" w14:textId="1D1B3AAC"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股东会采取记名方式投票表决。</w:t>
      </w:r>
    </w:p>
    <w:p w14:paraId="5FDC004A" w14:textId="38A6890A"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股东会对提案进行表决前，应当推举两名股东代表参加计票和监票。审议事项与股东有利害关系的，相关股东及代理人不得参加计票、监票。</w:t>
      </w:r>
    </w:p>
    <w:p w14:paraId="1604107F" w14:textId="67E41315" w:rsidR="00E03AC5" w:rsidRPr="00E738E2" w:rsidRDefault="0055565F" w:rsidP="00E738E2">
      <w:pPr>
        <w:widowControl/>
        <w:adjustRightInd w:val="0"/>
        <w:snapToGrid w:val="0"/>
        <w:spacing w:afterLines="50" w:after="156" w:line="360" w:lineRule="auto"/>
        <w:ind w:firstLineChars="200" w:firstLine="420"/>
        <w:rPr>
          <w:rFonts w:ascii="宋体" w:hAnsi="宋体" w:cs="宋体"/>
          <w:kern w:val="0"/>
          <w:szCs w:val="21"/>
        </w:rPr>
      </w:pPr>
      <w:r w:rsidRPr="00E738E2">
        <w:rPr>
          <w:rFonts w:ascii="宋体" w:hAnsi="宋体" w:cs="宋体"/>
          <w:kern w:val="0"/>
          <w:szCs w:val="21"/>
        </w:rPr>
        <w:t>股东会对提案进行表决时，应当由律师、股东代表与监事代表共同负责计票、监票，并当场公布表决结果，决议的表决结果载入会议记录。</w:t>
      </w:r>
    </w:p>
    <w:p w14:paraId="34F9840C" w14:textId="77777777" w:rsidR="00E03AC5" w:rsidRPr="00E738E2" w:rsidRDefault="0055565F" w:rsidP="00E738E2">
      <w:pPr>
        <w:widowControl/>
        <w:adjustRightInd w:val="0"/>
        <w:snapToGrid w:val="0"/>
        <w:spacing w:afterLines="50" w:after="156" w:line="360" w:lineRule="auto"/>
        <w:ind w:firstLineChars="200" w:firstLine="420"/>
        <w:rPr>
          <w:rFonts w:ascii="宋体" w:hAnsi="宋体" w:cs="宋体"/>
          <w:kern w:val="0"/>
          <w:szCs w:val="21"/>
        </w:rPr>
      </w:pPr>
      <w:r w:rsidRPr="00E738E2">
        <w:rPr>
          <w:rFonts w:ascii="宋体" w:hAnsi="宋体" w:cs="宋体"/>
          <w:kern w:val="0"/>
          <w:szCs w:val="21"/>
        </w:rPr>
        <w:lastRenderedPageBreak/>
        <w:t>通过网络或其他方式投票的上市公司股东或其代理人，有权通过相应的投票系统查验自己的投票结果。</w:t>
      </w:r>
    </w:p>
    <w:p w14:paraId="634B84C4" w14:textId="33BCED4A"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股东会现场结束时间不得早于网络或其他方式，会议主持人应当宣布每一提案的表决情况和结果，并根据表决结果宣布提案是否通过。</w:t>
      </w:r>
    </w:p>
    <w:p w14:paraId="63314D2F" w14:textId="71E7EF7F" w:rsidR="00E03AC5" w:rsidRPr="00E738E2" w:rsidRDefault="0055565F" w:rsidP="00E738E2">
      <w:pPr>
        <w:widowControl/>
        <w:adjustRightInd w:val="0"/>
        <w:snapToGrid w:val="0"/>
        <w:spacing w:afterLines="50" w:after="156" w:line="360" w:lineRule="auto"/>
        <w:ind w:firstLineChars="200" w:firstLine="420"/>
        <w:rPr>
          <w:rFonts w:ascii="宋体" w:hAnsi="宋体" w:cs="宋体"/>
          <w:kern w:val="0"/>
          <w:szCs w:val="21"/>
        </w:rPr>
      </w:pPr>
      <w:r w:rsidRPr="00E738E2">
        <w:rPr>
          <w:rFonts w:ascii="宋体" w:hAnsi="宋体" w:cs="宋体"/>
          <w:kern w:val="0"/>
          <w:szCs w:val="21"/>
        </w:rPr>
        <w:t xml:space="preserve">在正式公布表决结果前，股东会现场、网络及其他表决方式中所涉及的上市公司、计票人、监票人、主要股东、网络服务方等相关各方对表决情况均负有保密义务。 </w:t>
      </w:r>
    </w:p>
    <w:p w14:paraId="756AF92F" w14:textId="2DF3FE66"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出席股东会的股东，应当对提交表决的提案发表以下意见之一：同意、反对或弃权。</w:t>
      </w:r>
      <w:r w:rsidRPr="00E738E2">
        <w:rPr>
          <w:rFonts w:ascii="宋体" w:hAnsi="宋体" w:cs="宋体" w:hint="eastAsia"/>
          <w:kern w:val="0"/>
          <w:szCs w:val="21"/>
        </w:rPr>
        <w:t>证券登记结算机构作为内地与香港股票市场交易互联互通机制股票的名义持有人，按照实际持有人意思表示进行申报的除外。</w:t>
      </w:r>
    </w:p>
    <w:p w14:paraId="23E67C9B" w14:textId="77777777" w:rsidR="00E03AC5" w:rsidRPr="00E738E2" w:rsidRDefault="0055565F" w:rsidP="00E738E2">
      <w:pPr>
        <w:widowControl/>
        <w:adjustRightInd w:val="0"/>
        <w:snapToGrid w:val="0"/>
        <w:spacing w:afterLines="50" w:after="156" w:line="360" w:lineRule="auto"/>
        <w:ind w:firstLineChars="200" w:firstLine="420"/>
        <w:rPr>
          <w:rFonts w:ascii="宋体" w:hAnsi="宋体" w:cs="宋体"/>
          <w:kern w:val="0"/>
          <w:szCs w:val="21"/>
        </w:rPr>
      </w:pPr>
      <w:r w:rsidRPr="00E738E2">
        <w:rPr>
          <w:rFonts w:ascii="宋体" w:hAnsi="宋体" w:cs="宋体"/>
          <w:kern w:val="0"/>
          <w:szCs w:val="21"/>
        </w:rPr>
        <w:t xml:space="preserve">未填、错填、字迹无法辨认的表决票、未投的表决票均视为投票人放弃表决权利，其所持股份数的表决结果应计为"弃权"。 </w:t>
      </w:r>
    </w:p>
    <w:p w14:paraId="5C471BF3" w14:textId="77777777"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会议主持人如果对提交表决的决议结果有任何怀疑，可以对所投票数组织点票；如果会议主持人未进行点票，出席会议的股东或者股东代理人对会议主持人宣布结果有异议的，有权在宣布表决结果后立即要求点票，会议主持人应当立即组织点票。 </w:t>
      </w:r>
    </w:p>
    <w:p w14:paraId="2F082AB8" w14:textId="04734D40"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股东会决议应当及时公告，公告中应列明出席会议的股东和代理人人数、所持有表决权的股份总数及占公司有表决权股份总数的比例、表决方式、每项提案的表决结果和通过的各项决议的详细内容。</w:t>
      </w:r>
    </w:p>
    <w:p w14:paraId="675BAED5" w14:textId="06209541"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提案未获通过，或者本次股东会变更前次股东会决议的，应当在股东会决议公告中作特别提示。</w:t>
      </w:r>
    </w:p>
    <w:p w14:paraId="434F00FD" w14:textId="2B0AA57F"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新任董事、监事就任时间</w:t>
      </w:r>
      <w:r w:rsidRPr="00E738E2">
        <w:rPr>
          <w:rFonts w:ascii="宋体" w:hAnsi="宋体" w:cs="宋体" w:hint="eastAsia"/>
          <w:kern w:val="0"/>
          <w:szCs w:val="21"/>
        </w:rPr>
        <w:t>自</w:t>
      </w:r>
      <w:r w:rsidRPr="00E738E2">
        <w:rPr>
          <w:rFonts w:ascii="宋体" w:hAnsi="宋体" w:cs="宋体"/>
          <w:kern w:val="0"/>
          <w:szCs w:val="21"/>
        </w:rPr>
        <w:t>股东会通过有关董事、监事选举提案</w:t>
      </w:r>
      <w:r w:rsidRPr="00E738E2">
        <w:rPr>
          <w:rFonts w:ascii="宋体" w:hAnsi="宋体" w:cs="宋体" w:hint="eastAsia"/>
          <w:kern w:val="0"/>
          <w:szCs w:val="21"/>
        </w:rPr>
        <w:t>之日起。</w:t>
      </w:r>
    </w:p>
    <w:p w14:paraId="48E5BB0F" w14:textId="72625D9D"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股东会通过有关派现、送股或资本公积转增股本提案的，公司将在股东会结束后2个月内实施具体方案。</w:t>
      </w:r>
    </w:p>
    <w:p w14:paraId="3045FD6D" w14:textId="77777777" w:rsidR="00E03AC5" w:rsidRPr="00E738E2" w:rsidRDefault="0055565F">
      <w:pPr>
        <w:pStyle w:val="3"/>
        <w:spacing w:before="0" w:afterLines="50" w:after="156" w:line="360" w:lineRule="auto"/>
        <w:jc w:val="center"/>
        <w:rPr>
          <w:kern w:val="0"/>
          <w:sz w:val="24"/>
          <w:szCs w:val="24"/>
        </w:rPr>
      </w:pPr>
      <w:bookmarkStart w:id="26" w:name="_Toc99790244"/>
      <w:bookmarkStart w:id="27" w:name="_Toc99790116"/>
      <w:r w:rsidRPr="00E738E2">
        <w:rPr>
          <w:kern w:val="0"/>
          <w:sz w:val="24"/>
          <w:szCs w:val="24"/>
        </w:rPr>
        <w:t>第五章</w:t>
      </w:r>
      <w:r w:rsidRPr="00E738E2">
        <w:rPr>
          <w:rFonts w:hint="eastAsia"/>
          <w:kern w:val="0"/>
          <w:sz w:val="24"/>
          <w:szCs w:val="24"/>
        </w:rPr>
        <w:t xml:space="preserve"> </w:t>
      </w:r>
      <w:r w:rsidRPr="00E738E2">
        <w:rPr>
          <w:kern w:val="0"/>
          <w:sz w:val="24"/>
          <w:szCs w:val="24"/>
        </w:rPr>
        <w:t>董事会</w:t>
      </w:r>
      <w:bookmarkEnd w:id="26"/>
      <w:bookmarkEnd w:id="27"/>
    </w:p>
    <w:p w14:paraId="08180350" w14:textId="77777777" w:rsidR="00E03AC5" w:rsidRPr="00E738E2" w:rsidRDefault="0055565F">
      <w:pPr>
        <w:pStyle w:val="4"/>
        <w:adjustRightInd w:val="0"/>
        <w:snapToGrid w:val="0"/>
        <w:spacing w:before="0" w:afterLines="50" w:after="156" w:line="360" w:lineRule="auto"/>
        <w:jc w:val="center"/>
        <w:rPr>
          <w:rFonts w:ascii="宋体" w:eastAsia="宋体" w:hAnsi="宋体"/>
          <w:kern w:val="0"/>
          <w:sz w:val="24"/>
          <w:szCs w:val="24"/>
        </w:rPr>
      </w:pPr>
      <w:bookmarkStart w:id="28" w:name="_Toc99790245"/>
      <w:r w:rsidRPr="00E738E2">
        <w:rPr>
          <w:rFonts w:ascii="宋体" w:eastAsia="宋体" w:hAnsi="宋体"/>
          <w:kern w:val="0"/>
          <w:sz w:val="24"/>
          <w:szCs w:val="24"/>
        </w:rPr>
        <w:t>第一节</w:t>
      </w:r>
      <w:r w:rsidRPr="00E738E2">
        <w:rPr>
          <w:rFonts w:ascii="宋体" w:eastAsia="宋体" w:hAnsi="宋体" w:hint="eastAsia"/>
          <w:kern w:val="0"/>
          <w:sz w:val="24"/>
          <w:szCs w:val="24"/>
        </w:rPr>
        <w:t xml:space="preserve"> </w:t>
      </w:r>
      <w:r w:rsidRPr="00E738E2">
        <w:rPr>
          <w:rFonts w:ascii="宋体" w:eastAsia="宋体" w:hAnsi="宋体"/>
          <w:kern w:val="0"/>
          <w:sz w:val="24"/>
          <w:szCs w:val="24"/>
        </w:rPr>
        <w:t>董事</w:t>
      </w:r>
      <w:bookmarkEnd w:id="28"/>
    </w:p>
    <w:p w14:paraId="1C43B6D5" w14:textId="77777777"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公司董事为自然人，有下列情形之一的，不能担任公司的董事：</w:t>
      </w:r>
    </w:p>
    <w:p w14:paraId="6CC9C7A4" w14:textId="77777777" w:rsidR="00E03AC5" w:rsidRPr="00E738E2" w:rsidRDefault="0055565F" w:rsidP="00E738E2">
      <w:pPr>
        <w:widowControl/>
        <w:numPr>
          <w:ilvl w:val="0"/>
          <w:numId w:val="18"/>
        </w:numPr>
        <w:tabs>
          <w:tab w:val="left" w:pos="720"/>
          <w:tab w:val="left" w:pos="1410"/>
        </w:tabs>
        <w:adjustRightInd w:val="0"/>
        <w:snapToGrid w:val="0"/>
        <w:spacing w:line="360" w:lineRule="auto"/>
        <w:ind w:left="823" w:hanging="403"/>
        <w:rPr>
          <w:rFonts w:ascii="宋体" w:hAnsi="宋体" w:cs="宋体"/>
          <w:kern w:val="0"/>
          <w:szCs w:val="21"/>
        </w:rPr>
      </w:pPr>
      <w:bookmarkStart w:id="29" w:name="_Hlk157593847"/>
      <w:r w:rsidRPr="00E738E2">
        <w:rPr>
          <w:rFonts w:ascii="宋体" w:hAnsi="宋体" w:cs="宋体"/>
          <w:kern w:val="0"/>
          <w:szCs w:val="21"/>
        </w:rPr>
        <w:t>无民事行为能力或者限制民事行为能力；</w:t>
      </w:r>
    </w:p>
    <w:p w14:paraId="66A8143A" w14:textId="129B61A3" w:rsidR="00E03AC5" w:rsidRPr="00E738E2" w:rsidRDefault="0055565F" w:rsidP="00E738E2">
      <w:pPr>
        <w:widowControl/>
        <w:numPr>
          <w:ilvl w:val="0"/>
          <w:numId w:val="18"/>
        </w:numPr>
        <w:tabs>
          <w:tab w:val="left" w:pos="720"/>
          <w:tab w:val="left" w:pos="1410"/>
        </w:tabs>
        <w:adjustRightInd w:val="0"/>
        <w:snapToGrid w:val="0"/>
        <w:spacing w:line="360" w:lineRule="auto"/>
        <w:ind w:left="823" w:hanging="403"/>
        <w:rPr>
          <w:rFonts w:ascii="宋体" w:hAnsi="宋体" w:cs="宋体"/>
          <w:kern w:val="0"/>
          <w:szCs w:val="21"/>
        </w:rPr>
      </w:pPr>
      <w:r w:rsidRPr="00E738E2">
        <w:rPr>
          <w:rFonts w:ascii="宋体" w:hAnsi="宋体" w:cs="宋体" w:hint="eastAsia"/>
          <w:kern w:val="0"/>
          <w:szCs w:val="21"/>
        </w:rPr>
        <w:t>因贪污、贿赂、侵占财产、挪用财产或者破坏社会主义市场经济秩序，被判处刑罚，或者因犯罪被剥夺政治权利，执行期满未逾5年，被宣告缓刑的，自缓刑考验期满之日起未逾2年</w:t>
      </w:r>
      <w:r w:rsidRPr="00E738E2">
        <w:rPr>
          <w:rFonts w:ascii="宋体" w:hAnsi="宋体" w:cs="宋体"/>
          <w:kern w:val="0"/>
          <w:szCs w:val="21"/>
        </w:rPr>
        <w:t>；</w:t>
      </w:r>
    </w:p>
    <w:p w14:paraId="591CE0D1" w14:textId="716A6CB3" w:rsidR="00E03AC5" w:rsidRPr="00E738E2" w:rsidRDefault="0055565F" w:rsidP="00E738E2">
      <w:pPr>
        <w:widowControl/>
        <w:numPr>
          <w:ilvl w:val="0"/>
          <w:numId w:val="18"/>
        </w:numPr>
        <w:tabs>
          <w:tab w:val="left" w:pos="720"/>
          <w:tab w:val="left" w:pos="1410"/>
        </w:tabs>
        <w:adjustRightInd w:val="0"/>
        <w:snapToGrid w:val="0"/>
        <w:spacing w:line="360" w:lineRule="auto"/>
        <w:ind w:left="823" w:hanging="403"/>
        <w:rPr>
          <w:rFonts w:ascii="宋体" w:hAnsi="宋体" w:cs="宋体"/>
          <w:kern w:val="0"/>
          <w:szCs w:val="21"/>
        </w:rPr>
      </w:pPr>
      <w:r w:rsidRPr="00E738E2">
        <w:rPr>
          <w:rFonts w:ascii="宋体" w:hAnsi="宋体" w:cs="宋体"/>
          <w:kern w:val="0"/>
          <w:szCs w:val="21"/>
        </w:rPr>
        <w:lastRenderedPageBreak/>
        <w:t>担任破产清算的公司、企业的董事或者厂长、总经理，对该公司、企业的破产负有个人责任的，自该公司、企业破产清算完结之日起未逾3年；</w:t>
      </w:r>
    </w:p>
    <w:p w14:paraId="43E99368" w14:textId="77777777" w:rsidR="00E03AC5" w:rsidRPr="00E738E2" w:rsidRDefault="0055565F" w:rsidP="00E738E2">
      <w:pPr>
        <w:widowControl/>
        <w:numPr>
          <w:ilvl w:val="0"/>
          <w:numId w:val="18"/>
        </w:numPr>
        <w:tabs>
          <w:tab w:val="left" w:pos="720"/>
          <w:tab w:val="left" w:pos="1410"/>
        </w:tabs>
        <w:adjustRightInd w:val="0"/>
        <w:snapToGrid w:val="0"/>
        <w:spacing w:line="360" w:lineRule="auto"/>
        <w:ind w:left="823" w:hanging="403"/>
        <w:rPr>
          <w:rFonts w:ascii="宋体" w:hAnsi="宋体" w:cs="宋体"/>
          <w:kern w:val="0"/>
          <w:szCs w:val="21"/>
        </w:rPr>
      </w:pPr>
      <w:r w:rsidRPr="00E738E2">
        <w:rPr>
          <w:rFonts w:ascii="宋体" w:hAnsi="宋体" w:cs="宋体"/>
          <w:kern w:val="0"/>
          <w:szCs w:val="21"/>
        </w:rPr>
        <w:t>担任因违法被吊销营业执照、责令关闭的公司、企业的法定代表人，并负有个人责任的，自该公司、企业被吊销营业执照</w:t>
      </w:r>
      <w:r w:rsidRPr="00E738E2">
        <w:rPr>
          <w:rFonts w:ascii="宋体" w:hAnsi="宋体" w:cs="宋体" w:hint="eastAsia"/>
          <w:kern w:val="0"/>
          <w:szCs w:val="21"/>
        </w:rPr>
        <w:t>、责令关闭</w:t>
      </w:r>
      <w:r w:rsidRPr="00E738E2">
        <w:rPr>
          <w:rFonts w:ascii="宋体" w:hAnsi="宋体" w:cs="宋体"/>
          <w:kern w:val="0"/>
          <w:szCs w:val="21"/>
        </w:rPr>
        <w:t>之日起未逾3年；</w:t>
      </w:r>
    </w:p>
    <w:p w14:paraId="72C8E2AE" w14:textId="6DFD615C" w:rsidR="00E03AC5" w:rsidRPr="00E738E2" w:rsidRDefault="0055565F" w:rsidP="00E738E2">
      <w:pPr>
        <w:widowControl/>
        <w:numPr>
          <w:ilvl w:val="0"/>
          <w:numId w:val="18"/>
        </w:numPr>
        <w:tabs>
          <w:tab w:val="left" w:pos="720"/>
          <w:tab w:val="left" w:pos="1410"/>
        </w:tabs>
        <w:adjustRightInd w:val="0"/>
        <w:snapToGrid w:val="0"/>
        <w:spacing w:line="360" w:lineRule="auto"/>
        <w:ind w:left="823" w:hanging="403"/>
        <w:rPr>
          <w:rFonts w:ascii="宋体" w:hAnsi="宋体" w:cs="宋体"/>
          <w:kern w:val="0"/>
          <w:szCs w:val="21"/>
        </w:rPr>
      </w:pPr>
      <w:r w:rsidRPr="00E738E2">
        <w:rPr>
          <w:rFonts w:ascii="宋体" w:hAnsi="宋体" w:cs="宋体" w:hint="eastAsia"/>
          <w:kern w:val="0"/>
          <w:szCs w:val="21"/>
        </w:rPr>
        <w:t>个人因所负数额较大债务到期未清偿被人民法院列为失信被执行人</w:t>
      </w:r>
      <w:r w:rsidRPr="00E738E2">
        <w:rPr>
          <w:rFonts w:ascii="宋体" w:hAnsi="宋体" w:cs="宋体"/>
          <w:kern w:val="0"/>
          <w:szCs w:val="21"/>
        </w:rPr>
        <w:t>；</w:t>
      </w:r>
    </w:p>
    <w:p w14:paraId="1FAD2E9D" w14:textId="77777777" w:rsidR="00E03AC5" w:rsidRPr="00E738E2" w:rsidRDefault="0055565F" w:rsidP="00E738E2">
      <w:pPr>
        <w:widowControl/>
        <w:numPr>
          <w:ilvl w:val="0"/>
          <w:numId w:val="18"/>
        </w:numPr>
        <w:tabs>
          <w:tab w:val="left" w:pos="720"/>
          <w:tab w:val="left" w:pos="1410"/>
        </w:tabs>
        <w:adjustRightInd w:val="0"/>
        <w:snapToGrid w:val="0"/>
        <w:spacing w:line="360" w:lineRule="auto"/>
        <w:ind w:left="823" w:hanging="403"/>
        <w:rPr>
          <w:rFonts w:ascii="宋体" w:hAnsi="宋体" w:cs="宋体"/>
          <w:kern w:val="0"/>
          <w:szCs w:val="21"/>
        </w:rPr>
      </w:pPr>
      <w:r w:rsidRPr="00E738E2">
        <w:rPr>
          <w:rFonts w:ascii="宋体" w:hAnsi="宋体" w:cs="宋体"/>
          <w:kern w:val="0"/>
          <w:szCs w:val="21"/>
        </w:rPr>
        <w:t>被中国证监会处以证券市场禁入处罚，期限未满的；</w:t>
      </w:r>
    </w:p>
    <w:p w14:paraId="51E20B2F" w14:textId="77777777" w:rsidR="00E03AC5" w:rsidRPr="00E738E2" w:rsidRDefault="0055565F" w:rsidP="00E738E2">
      <w:pPr>
        <w:widowControl/>
        <w:numPr>
          <w:ilvl w:val="0"/>
          <w:numId w:val="18"/>
        </w:numPr>
        <w:tabs>
          <w:tab w:val="left" w:pos="720"/>
          <w:tab w:val="left" w:pos="141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法律、行政法规或部门规章规定的其他内容。</w:t>
      </w:r>
    </w:p>
    <w:bookmarkEnd w:id="29"/>
    <w:p w14:paraId="67D3F538" w14:textId="77777777"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r w:rsidRPr="00E738E2">
        <w:rPr>
          <w:rFonts w:ascii="宋体" w:hAnsi="宋体" w:cs="宋体"/>
          <w:kern w:val="0"/>
          <w:szCs w:val="21"/>
        </w:rPr>
        <w:t>违反本条规定选举、委派董事的，该选举、委派或者聘任无效。董事在任职期间出现本条情形的，公司解除其职务。</w:t>
      </w:r>
    </w:p>
    <w:p w14:paraId="49735BCE" w14:textId="2EF2FC52"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董事由股东会选举或更换，</w:t>
      </w:r>
      <w:r w:rsidRPr="00E738E2">
        <w:rPr>
          <w:rFonts w:ascii="宋体" w:hAnsi="宋体" w:cs="宋体" w:hint="eastAsia"/>
          <w:kern w:val="0"/>
          <w:szCs w:val="21"/>
        </w:rPr>
        <w:t>并可在任期届满前由股东会解除其职务。董事</w:t>
      </w:r>
      <w:r w:rsidRPr="00E738E2">
        <w:rPr>
          <w:rFonts w:ascii="宋体" w:hAnsi="宋体" w:cs="宋体"/>
          <w:kern w:val="0"/>
          <w:szCs w:val="21"/>
        </w:rPr>
        <w:t>任期</w:t>
      </w:r>
      <w:r w:rsidRPr="00E738E2">
        <w:rPr>
          <w:rFonts w:ascii="宋体" w:hAnsi="宋体" w:cs="宋体" w:hint="eastAsia"/>
          <w:kern w:val="0"/>
          <w:szCs w:val="21"/>
        </w:rPr>
        <w:t>三年，</w:t>
      </w:r>
      <w:r w:rsidRPr="00E738E2">
        <w:rPr>
          <w:rFonts w:ascii="宋体" w:hAnsi="宋体" w:cs="宋体"/>
          <w:kern w:val="0"/>
          <w:szCs w:val="21"/>
        </w:rPr>
        <w:t>任期届满可连选连任。</w:t>
      </w:r>
    </w:p>
    <w:p w14:paraId="6995CE57" w14:textId="77777777"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r w:rsidRPr="00E738E2">
        <w:rPr>
          <w:rFonts w:ascii="宋体" w:hAnsi="宋体" w:cs="宋体"/>
          <w:kern w:val="0"/>
          <w:szCs w:val="21"/>
        </w:rPr>
        <w:t xml:space="preserve">董事任期从就任之日起计算，至本届董事会任期届满时为止。董事任期届满未及时改选，在改选出的董事就任前，原董事仍应当依照法律、行政法规、部门规章和本章程的规定，履行董事职务。 </w:t>
      </w:r>
    </w:p>
    <w:p w14:paraId="3319DE03" w14:textId="5D6AEF8F"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r w:rsidRPr="00E738E2">
        <w:rPr>
          <w:rFonts w:ascii="宋体" w:hAnsi="宋体" w:cs="宋体"/>
          <w:kern w:val="0"/>
          <w:szCs w:val="21"/>
        </w:rPr>
        <w:t>董事可以由</w:t>
      </w:r>
      <w:r w:rsidR="00A25EA5">
        <w:rPr>
          <w:rFonts w:ascii="宋体" w:hAnsi="宋体" w:cs="宋体"/>
          <w:kern w:val="0"/>
          <w:szCs w:val="21"/>
        </w:rPr>
        <w:t>总经理（总裁）</w:t>
      </w:r>
      <w:r w:rsidRPr="00E738E2">
        <w:rPr>
          <w:rFonts w:ascii="宋体" w:hAnsi="宋体" w:cs="宋体"/>
          <w:kern w:val="0"/>
          <w:szCs w:val="21"/>
        </w:rPr>
        <w:t>或者其他高级管理人员兼任，但兼任</w:t>
      </w:r>
      <w:r w:rsidR="00A25EA5">
        <w:rPr>
          <w:rFonts w:ascii="宋体" w:hAnsi="宋体" w:cs="宋体"/>
          <w:kern w:val="0"/>
          <w:szCs w:val="21"/>
        </w:rPr>
        <w:t>总经理（总裁）</w:t>
      </w:r>
      <w:r w:rsidRPr="00E738E2">
        <w:rPr>
          <w:rFonts w:ascii="宋体" w:hAnsi="宋体" w:cs="宋体"/>
          <w:kern w:val="0"/>
          <w:szCs w:val="21"/>
        </w:rPr>
        <w:t>或者其他高级管理人员职务的董事以及由职工代表担任的董事，总计不得超过公司董事总数的1/2。</w:t>
      </w:r>
    </w:p>
    <w:p w14:paraId="0266DCFB" w14:textId="77777777" w:rsidR="00E03AC5" w:rsidRPr="00E738E2" w:rsidRDefault="0055565F" w:rsidP="00E738E2">
      <w:pPr>
        <w:widowControl/>
        <w:adjustRightInd w:val="0"/>
        <w:snapToGrid w:val="0"/>
        <w:spacing w:afterLines="50" w:after="156" w:line="360" w:lineRule="auto"/>
        <w:ind w:firstLineChars="200" w:firstLine="420"/>
        <w:rPr>
          <w:rFonts w:ascii="宋体" w:hAnsi="宋体" w:cs="宋体"/>
          <w:kern w:val="0"/>
          <w:szCs w:val="21"/>
        </w:rPr>
      </w:pPr>
      <w:r w:rsidRPr="00E738E2">
        <w:rPr>
          <w:rFonts w:ascii="宋体" w:hAnsi="宋体" w:cs="宋体" w:hint="eastAsia"/>
          <w:kern w:val="0"/>
          <w:szCs w:val="21"/>
        </w:rPr>
        <w:t>董事的选聘程序：</w:t>
      </w:r>
    </w:p>
    <w:p w14:paraId="3F382C07" w14:textId="0EE92EB9" w:rsidR="00E03AC5" w:rsidRPr="00E738E2" w:rsidRDefault="0055565F" w:rsidP="00E738E2">
      <w:pPr>
        <w:pStyle w:val="af5"/>
        <w:widowControl/>
        <w:numPr>
          <w:ilvl w:val="0"/>
          <w:numId w:val="19"/>
        </w:numPr>
        <w:adjustRightInd w:val="0"/>
        <w:snapToGrid w:val="0"/>
        <w:spacing w:line="360" w:lineRule="auto"/>
        <w:ind w:firstLineChars="0"/>
        <w:rPr>
          <w:rFonts w:ascii="宋体" w:hAnsi="宋体" w:cs="宋体"/>
          <w:kern w:val="0"/>
          <w:szCs w:val="21"/>
        </w:rPr>
      </w:pPr>
      <w:r w:rsidRPr="00E738E2">
        <w:rPr>
          <w:rFonts w:ascii="宋体" w:hAnsi="宋体" w:cs="宋体" w:hint="eastAsia"/>
          <w:kern w:val="0"/>
          <w:szCs w:val="21"/>
        </w:rPr>
        <w:t>根据本章程第八十</w:t>
      </w:r>
      <w:r w:rsidR="00324FE4" w:rsidRPr="00E738E2">
        <w:rPr>
          <w:rFonts w:ascii="宋体" w:hAnsi="宋体" w:cs="宋体" w:hint="eastAsia"/>
          <w:kern w:val="0"/>
          <w:szCs w:val="21"/>
        </w:rPr>
        <w:t>一</w:t>
      </w:r>
      <w:r w:rsidRPr="00E738E2">
        <w:rPr>
          <w:rFonts w:ascii="宋体" w:hAnsi="宋体" w:cs="宋体" w:hint="eastAsia"/>
          <w:kern w:val="0"/>
          <w:szCs w:val="21"/>
        </w:rPr>
        <w:t>条的规定提出候选董事名单；</w:t>
      </w:r>
    </w:p>
    <w:p w14:paraId="6BCC35D7" w14:textId="22B22409" w:rsidR="00E03AC5" w:rsidRPr="00E738E2" w:rsidRDefault="0055565F" w:rsidP="00E738E2">
      <w:pPr>
        <w:pStyle w:val="af5"/>
        <w:widowControl/>
        <w:numPr>
          <w:ilvl w:val="0"/>
          <w:numId w:val="19"/>
        </w:numPr>
        <w:adjustRightInd w:val="0"/>
        <w:snapToGrid w:val="0"/>
        <w:spacing w:line="360" w:lineRule="auto"/>
        <w:ind w:firstLineChars="0"/>
        <w:rPr>
          <w:rFonts w:ascii="宋体" w:hAnsi="宋体" w:cs="宋体"/>
          <w:kern w:val="0"/>
          <w:szCs w:val="21"/>
        </w:rPr>
      </w:pPr>
      <w:r w:rsidRPr="00E738E2">
        <w:rPr>
          <w:rFonts w:ascii="宋体" w:hAnsi="宋体" w:cs="宋体" w:hint="eastAsia"/>
          <w:kern w:val="0"/>
          <w:szCs w:val="21"/>
        </w:rPr>
        <w:t>公司在股东会召开前以公告的形式披露董事候选人的详细资料，保证股东在投票时对候选人有足够的了解；</w:t>
      </w:r>
    </w:p>
    <w:p w14:paraId="143A5E30" w14:textId="271D22EC" w:rsidR="00E03AC5" w:rsidRPr="00E738E2" w:rsidRDefault="0055565F" w:rsidP="00E738E2">
      <w:pPr>
        <w:pStyle w:val="af5"/>
        <w:widowControl/>
        <w:numPr>
          <w:ilvl w:val="0"/>
          <w:numId w:val="19"/>
        </w:numPr>
        <w:adjustRightInd w:val="0"/>
        <w:snapToGrid w:val="0"/>
        <w:spacing w:line="360" w:lineRule="auto"/>
        <w:ind w:firstLineChars="0"/>
        <w:rPr>
          <w:rFonts w:ascii="宋体" w:hAnsi="宋体" w:cs="宋体"/>
          <w:kern w:val="0"/>
          <w:szCs w:val="21"/>
        </w:rPr>
      </w:pPr>
      <w:r w:rsidRPr="00E738E2">
        <w:rPr>
          <w:rFonts w:ascii="宋体" w:hAnsi="宋体" w:cs="宋体" w:hint="eastAsia"/>
          <w:kern w:val="0"/>
          <w:szCs w:val="21"/>
        </w:rPr>
        <w:t>董事候选人在股东会召开之前作出书面承诺，同意接受提名，承诺公开披露的董事候选人的资料真实、完整并保证当选后切实履行董事职责；</w:t>
      </w:r>
    </w:p>
    <w:p w14:paraId="1E3C0C44" w14:textId="23D16D4F" w:rsidR="00E03AC5" w:rsidRPr="00E738E2" w:rsidRDefault="0055565F" w:rsidP="00E738E2">
      <w:pPr>
        <w:pStyle w:val="af5"/>
        <w:widowControl/>
        <w:numPr>
          <w:ilvl w:val="0"/>
          <w:numId w:val="19"/>
        </w:numPr>
        <w:adjustRightInd w:val="0"/>
        <w:snapToGrid w:val="0"/>
        <w:spacing w:line="360" w:lineRule="auto"/>
        <w:ind w:firstLineChars="0"/>
        <w:rPr>
          <w:rFonts w:ascii="宋体" w:hAnsi="宋体" w:cs="宋体"/>
          <w:kern w:val="0"/>
          <w:szCs w:val="21"/>
        </w:rPr>
      </w:pPr>
      <w:r w:rsidRPr="00E738E2">
        <w:rPr>
          <w:rFonts w:ascii="宋体" w:hAnsi="宋体" w:cs="宋体" w:hint="eastAsia"/>
          <w:kern w:val="0"/>
          <w:szCs w:val="21"/>
        </w:rPr>
        <w:t>董事候选人名单以提案的方式提请股东会审议；</w:t>
      </w:r>
    </w:p>
    <w:p w14:paraId="00AF425B" w14:textId="345B44AB" w:rsidR="00E03AC5" w:rsidRPr="00E738E2" w:rsidRDefault="0055565F" w:rsidP="00E738E2">
      <w:pPr>
        <w:pStyle w:val="af5"/>
        <w:widowControl/>
        <w:numPr>
          <w:ilvl w:val="0"/>
          <w:numId w:val="19"/>
        </w:numPr>
        <w:adjustRightInd w:val="0"/>
        <w:snapToGrid w:val="0"/>
        <w:spacing w:line="360" w:lineRule="auto"/>
        <w:ind w:firstLineChars="0"/>
        <w:rPr>
          <w:rFonts w:ascii="宋体" w:hAnsi="宋体" w:cs="宋体"/>
          <w:kern w:val="0"/>
          <w:szCs w:val="21"/>
        </w:rPr>
      </w:pPr>
      <w:r w:rsidRPr="00E738E2">
        <w:rPr>
          <w:rFonts w:ascii="宋体" w:hAnsi="宋体" w:cs="宋体"/>
          <w:kern w:val="0"/>
          <w:szCs w:val="21"/>
        </w:rPr>
        <w:t>股东会审议董事选举的提案，应当对每一个董事候选人逐个进行表决</w:t>
      </w:r>
      <w:r w:rsidRPr="00E738E2">
        <w:rPr>
          <w:rFonts w:ascii="宋体" w:hAnsi="宋体" w:cs="宋体" w:hint="eastAsia"/>
          <w:kern w:val="0"/>
          <w:szCs w:val="21"/>
        </w:rPr>
        <w:t>；</w:t>
      </w:r>
    </w:p>
    <w:p w14:paraId="5E9152A1" w14:textId="77777777" w:rsidR="00E03AC5" w:rsidRPr="00E738E2" w:rsidRDefault="0055565F" w:rsidP="00E738E2">
      <w:pPr>
        <w:pStyle w:val="af5"/>
        <w:widowControl/>
        <w:numPr>
          <w:ilvl w:val="0"/>
          <w:numId w:val="19"/>
        </w:numPr>
        <w:adjustRightInd w:val="0"/>
        <w:snapToGrid w:val="0"/>
        <w:spacing w:line="360" w:lineRule="auto"/>
        <w:ind w:firstLineChars="0"/>
        <w:rPr>
          <w:rFonts w:ascii="宋体" w:hAnsi="宋体" w:cs="宋体"/>
          <w:kern w:val="0"/>
          <w:szCs w:val="21"/>
        </w:rPr>
      </w:pPr>
      <w:r w:rsidRPr="00E738E2">
        <w:rPr>
          <w:rFonts w:ascii="宋体" w:hAnsi="宋体" w:cs="宋体"/>
          <w:kern w:val="0"/>
          <w:szCs w:val="21"/>
        </w:rPr>
        <w:t>改选董事提案获得通过的，新任董事在会议结束之后立即就任</w:t>
      </w:r>
      <w:r w:rsidRPr="00E738E2">
        <w:rPr>
          <w:rFonts w:ascii="宋体" w:hAnsi="宋体" w:cs="宋体" w:hint="eastAsia"/>
          <w:kern w:val="0"/>
          <w:szCs w:val="21"/>
        </w:rPr>
        <w:t>；</w:t>
      </w:r>
    </w:p>
    <w:p w14:paraId="081BE5D3" w14:textId="03B564FF" w:rsidR="00E03AC5" w:rsidRPr="00E738E2" w:rsidRDefault="0055565F" w:rsidP="000E637C">
      <w:pPr>
        <w:pStyle w:val="af5"/>
        <w:widowControl/>
        <w:numPr>
          <w:ilvl w:val="0"/>
          <w:numId w:val="19"/>
        </w:numPr>
        <w:adjustRightInd w:val="0"/>
        <w:snapToGrid w:val="0"/>
        <w:spacing w:afterLines="50" w:after="156" w:line="360" w:lineRule="auto"/>
        <w:ind w:firstLineChars="0"/>
        <w:rPr>
          <w:rFonts w:ascii="宋体" w:hAnsi="宋体" w:cs="宋体"/>
          <w:kern w:val="0"/>
          <w:szCs w:val="21"/>
        </w:rPr>
      </w:pPr>
      <w:r w:rsidRPr="00E738E2">
        <w:rPr>
          <w:rFonts w:ascii="宋体" w:hAnsi="宋体" w:cs="宋体" w:hint="eastAsia"/>
          <w:kern w:val="0"/>
          <w:szCs w:val="21"/>
        </w:rPr>
        <w:t>在董事的选举过程中</w:t>
      </w:r>
      <w:r w:rsidR="000E637C" w:rsidRPr="00E738E2">
        <w:rPr>
          <w:rFonts w:ascii="宋体" w:hAnsi="宋体" w:cs="宋体" w:hint="eastAsia"/>
          <w:kern w:val="0"/>
          <w:szCs w:val="21"/>
        </w:rPr>
        <w:t>，涉及中国证监会和上海证券交易所要求采取累积投票制情形的，应当采用</w:t>
      </w:r>
      <w:r w:rsidRPr="00E738E2">
        <w:rPr>
          <w:rFonts w:ascii="宋体" w:hAnsi="宋体" w:cs="宋体" w:hint="eastAsia"/>
          <w:kern w:val="0"/>
          <w:szCs w:val="21"/>
        </w:rPr>
        <w:t>累积投票制。</w:t>
      </w:r>
    </w:p>
    <w:p w14:paraId="314C8DD8" w14:textId="77777777"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董事应当遵守法律、行政法规和本章程，对公司负有下列忠实义务：</w:t>
      </w:r>
    </w:p>
    <w:p w14:paraId="1BAB0527" w14:textId="77777777" w:rsidR="00E03AC5" w:rsidRPr="00E738E2" w:rsidRDefault="0055565F" w:rsidP="00E738E2">
      <w:pPr>
        <w:pStyle w:val="af5"/>
        <w:widowControl/>
        <w:numPr>
          <w:ilvl w:val="0"/>
          <w:numId w:val="20"/>
        </w:numPr>
        <w:tabs>
          <w:tab w:val="left" w:pos="720"/>
        </w:tabs>
        <w:adjustRightInd w:val="0"/>
        <w:snapToGrid w:val="0"/>
        <w:spacing w:line="360" w:lineRule="auto"/>
        <w:ind w:firstLineChars="0"/>
        <w:rPr>
          <w:rFonts w:ascii="宋体" w:hAnsi="宋体" w:cs="宋体"/>
          <w:kern w:val="0"/>
          <w:szCs w:val="21"/>
        </w:rPr>
      </w:pPr>
      <w:r w:rsidRPr="00E738E2">
        <w:rPr>
          <w:rFonts w:ascii="宋体" w:hAnsi="宋体" w:cs="宋体"/>
          <w:kern w:val="0"/>
          <w:szCs w:val="21"/>
        </w:rPr>
        <w:t>不得利用职权收受贿赂或者其他非法收入，不得侵占公司的财产；</w:t>
      </w:r>
    </w:p>
    <w:p w14:paraId="0AF1603E" w14:textId="77777777" w:rsidR="00E03AC5" w:rsidRPr="00E738E2" w:rsidRDefault="0055565F" w:rsidP="00E738E2">
      <w:pPr>
        <w:pStyle w:val="af5"/>
        <w:widowControl/>
        <w:numPr>
          <w:ilvl w:val="0"/>
          <w:numId w:val="20"/>
        </w:numPr>
        <w:tabs>
          <w:tab w:val="left" w:pos="720"/>
        </w:tabs>
        <w:adjustRightInd w:val="0"/>
        <w:snapToGrid w:val="0"/>
        <w:spacing w:line="360" w:lineRule="auto"/>
        <w:ind w:firstLineChars="0"/>
        <w:rPr>
          <w:rFonts w:ascii="宋体" w:hAnsi="宋体" w:cs="宋体"/>
          <w:kern w:val="0"/>
          <w:szCs w:val="21"/>
        </w:rPr>
      </w:pPr>
      <w:r w:rsidRPr="00E738E2">
        <w:rPr>
          <w:rFonts w:ascii="宋体" w:hAnsi="宋体" w:cs="宋体"/>
          <w:kern w:val="0"/>
          <w:szCs w:val="21"/>
        </w:rPr>
        <w:t>不得挪用公司资金；</w:t>
      </w:r>
    </w:p>
    <w:p w14:paraId="6905F167" w14:textId="77777777" w:rsidR="00E03AC5" w:rsidRPr="00E738E2" w:rsidRDefault="0055565F" w:rsidP="00E738E2">
      <w:pPr>
        <w:pStyle w:val="af5"/>
        <w:widowControl/>
        <w:numPr>
          <w:ilvl w:val="0"/>
          <w:numId w:val="20"/>
        </w:numPr>
        <w:tabs>
          <w:tab w:val="left" w:pos="720"/>
        </w:tabs>
        <w:adjustRightInd w:val="0"/>
        <w:snapToGrid w:val="0"/>
        <w:spacing w:line="360" w:lineRule="auto"/>
        <w:ind w:firstLineChars="0"/>
        <w:rPr>
          <w:rFonts w:ascii="宋体" w:hAnsi="宋体" w:cs="宋体"/>
          <w:kern w:val="0"/>
          <w:szCs w:val="21"/>
        </w:rPr>
      </w:pPr>
      <w:r w:rsidRPr="00E738E2">
        <w:rPr>
          <w:rFonts w:ascii="宋体" w:hAnsi="宋体" w:cs="宋体"/>
          <w:kern w:val="0"/>
          <w:szCs w:val="21"/>
        </w:rPr>
        <w:t>不得将公司资产或者资金以其个人名义或者其他个人名义开立账户存储；</w:t>
      </w:r>
    </w:p>
    <w:p w14:paraId="240AF62E" w14:textId="60F04C6C" w:rsidR="00E03AC5" w:rsidRPr="00E738E2" w:rsidRDefault="0055565F" w:rsidP="00E738E2">
      <w:pPr>
        <w:pStyle w:val="af5"/>
        <w:widowControl/>
        <w:numPr>
          <w:ilvl w:val="0"/>
          <w:numId w:val="20"/>
        </w:numPr>
        <w:tabs>
          <w:tab w:val="left" w:pos="720"/>
        </w:tabs>
        <w:adjustRightInd w:val="0"/>
        <w:snapToGrid w:val="0"/>
        <w:spacing w:line="360" w:lineRule="auto"/>
        <w:ind w:firstLineChars="0"/>
        <w:rPr>
          <w:rFonts w:ascii="宋体" w:hAnsi="宋体" w:cs="宋体"/>
          <w:kern w:val="0"/>
          <w:szCs w:val="21"/>
        </w:rPr>
      </w:pPr>
      <w:r w:rsidRPr="00E738E2">
        <w:rPr>
          <w:rFonts w:ascii="宋体" w:hAnsi="宋体" w:cs="宋体"/>
          <w:kern w:val="0"/>
          <w:szCs w:val="21"/>
        </w:rPr>
        <w:lastRenderedPageBreak/>
        <w:t>不得违反本章程的规定，未经股东会或董事会同意，将公司资金借贷给他人或者以公司财产为他人提供担保</w:t>
      </w:r>
      <w:r w:rsidR="00324FE4" w:rsidRPr="00E738E2">
        <w:rPr>
          <w:rFonts w:ascii="宋体" w:hAnsi="宋体" w:cs="宋体" w:hint="eastAsia"/>
          <w:kern w:val="0"/>
          <w:szCs w:val="21"/>
        </w:rPr>
        <w:t>；</w:t>
      </w:r>
    </w:p>
    <w:p w14:paraId="5392FC8E" w14:textId="7DB0B781" w:rsidR="00E03AC5" w:rsidRPr="00E738E2" w:rsidRDefault="0055565F" w:rsidP="00E738E2">
      <w:pPr>
        <w:pStyle w:val="af5"/>
        <w:widowControl/>
        <w:numPr>
          <w:ilvl w:val="0"/>
          <w:numId w:val="20"/>
        </w:numPr>
        <w:tabs>
          <w:tab w:val="left" w:pos="720"/>
        </w:tabs>
        <w:adjustRightInd w:val="0"/>
        <w:snapToGrid w:val="0"/>
        <w:spacing w:line="360" w:lineRule="auto"/>
        <w:ind w:firstLineChars="0"/>
        <w:rPr>
          <w:rFonts w:ascii="宋体" w:hAnsi="宋体" w:cs="宋体"/>
          <w:kern w:val="0"/>
          <w:szCs w:val="21"/>
        </w:rPr>
      </w:pPr>
      <w:r w:rsidRPr="00E738E2">
        <w:rPr>
          <w:rFonts w:ascii="宋体" w:hAnsi="宋体" w:cs="宋体"/>
          <w:kern w:val="0"/>
          <w:szCs w:val="21"/>
        </w:rPr>
        <w:t xml:space="preserve">不得违反本章程的规定或未经股东会同意，与本公司订立合同或者进行交易； </w:t>
      </w:r>
    </w:p>
    <w:p w14:paraId="48EFB61E" w14:textId="7F7CBBC2" w:rsidR="00E03AC5" w:rsidRPr="00E738E2" w:rsidRDefault="0055565F" w:rsidP="00E738E2">
      <w:pPr>
        <w:pStyle w:val="af5"/>
        <w:widowControl/>
        <w:numPr>
          <w:ilvl w:val="0"/>
          <w:numId w:val="20"/>
        </w:numPr>
        <w:tabs>
          <w:tab w:val="left" w:pos="720"/>
        </w:tabs>
        <w:adjustRightInd w:val="0"/>
        <w:snapToGrid w:val="0"/>
        <w:spacing w:line="360" w:lineRule="auto"/>
        <w:ind w:firstLineChars="0"/>
        <w:rPr>
          <w:rFonts w:ascii="宋体" w:hAnsi="宋体" w:cs="宋体"/>
          <w:kern w:val="0"/>
          <w:szCs w:val="21"/>
        </w:rPr>
      </w:pPr>
      <w:r w:rsidRPr="00E738E2">
        <w:rPr>
          <w:rFonts w:ascii="宋体" w:hAnsi="宋体" w:cs="宋体"/>
          <w:kern w:val="0"/>
          <w:szCs w:val="21"/>
        </w:rPr>
        <w:t>未经股东会同意，不得利用职务便利，为自己或他人谋取本应属于公司的商业机会，自营或者为他人经营与本公司同类的业务；</w:t>
      </w:r>
    </w:p>
    <w:p w14:paraId="2F2A7145" w14:textId="77777777" w:rsidR="00E03AC5" w:rsidRPr="00E738E2" w:rsidRDefault="0055565F" w:rsidP="00E738E2">
      <w:pPr>
        <w:pStyle w:val="af5"/>
        <w:widowControl/>
        <w:numPr>
          <w:ilvl w:val="0"/>
          <w:numId w:val="20"/>
        </w:numPr>
        <w:tabs>
          <w:tab w:val="left" w:pos="720"/>
        </w:tabs>
        <w:adjustRightInd w:val="0"/>
        <w:snapToGrid w:val="0"/>
        <w:spacing w:line="360" w:lineRule="auto"/>
        <w:ind w:firstLineChars="0"/>
        <w:rPr>
          <w:rFonts w:ascii="宋体" w:hAnsi="宋体" w:cs="宋体"/>
          <w:kern w:val="0"/>
          <w:szCs w:val="21"/>
        </w:rPr>
      </w:pPr>
      <w:r w:rsidRPr="00E738E2">
        <w:rPr>
          <w:rFonts w:ascii="宋体" w:hAnsi="宋体" w:cs="宋体"/>
          <w:kern w:val="0"/>
          <w:szCs w:val="21"/>
        </w:rPr>
        <w:t>不得接受与公司交易的佣金归为己有；</w:t>
      </w:r>
    </w:p>
    <w:p w14:paraId="0A482BC7" w14:textId="77777777" w:rsidR="00E03AC5" w:rsidRPr="00E738E2" w:rsidRDefault="0055565F" w:rsidP="00E738E2">
      <w:pPr>
        <w:pStyle w:val="af5"/>
        <w:widowControl/>
        <w:numPr>
          <w:ilvl w:val="0"/>
          <w:numId w:val="20"/>
        </w:numPr>
        <w:tabs>
          <w:tab w:val="left" w:pos="720"/>
        </w:tabs>
        <w:adjustRightInd w:val="0"/>
        <w:snapToGrid w:val="0"/>
        <w:spacing w:line="360" w:lineRule="auto"/>
        <w:ind w:firstLineChars="0"/>
        <w:rPr>
          <w:rFonts w:ascii="宋体" w:hAnsi="宋体" w:cs="宋体"/>
          <w:kern w:val="0"/>
          <w:szCs w:val="21"/>
        </w:rPr>
      </w:pPr>
      <w:r w:rsidRPr="00E738E2">
        <w:rPr>
          <w:rFonts w:ascii="宋体" w:hAnsi="宋体" w:cs="宋体"/>
          <w:kern w:val="0"/>
          <w:szCs w:val="21"/>
        </w:rPr>
        <w:t xml:space="preserve">不得擅自披露公司秘密； </w:t>
      </w:r>
    </w:p>
    <w:p w14:paraId="0DC41E41" w14:textId="77777777" w:rsidR="00E03AC5" w:rsidRPr="00E738E2" w:rsidRDefault="0055565F" w:rsidP="00E738E2">
      <w:pPr>
        <w:pStyle w:val="af5"/>
        <w:widowControl/>
        <w:numPr>
          <w:ilvl w:val="0"/>
          <w:numId w:val="20"/>
        </w:numPr>
        <w:tabs>
          <w:tab w:val="left" w:pos="720"/>
        </w:tabs>
        <w:adjustRightInd w:val="0"/>
        <w:snapToGrid w:val="0"/>
        <w:spacing w:line="360" w:lineRule="auto"/>
        <w:ind w:firstLineChars="0"/>
        <w:rPr>
          <w:rFonts w:ascii="宋体" w:hAnsi="宋体" w:cs="宋体"/>
          <w:kern w:val="0"/>
          <w:szCs w:val="21"/>
        </w:rPr>
      </w:pPr>
      <w:r w:rsidRPr="00E738E2">
        <w:rPr>
          <w:rFonts w:ascii="宋体" w:hAnsi="宋体" w:cs="宋体"/>
          <w:kern w:val="0"/>
          <w:szCs w:val="21"/>
        </w:rPr>
        <w:t>不得利用其关联关系损害公司利益；</w:t>
      </w:r>
    </w:p>
    <w:p w14:paraId="37C9567E" w14:textId="77777777" w:rsidR="00E03AC5" w:rsidRPr="00E738E2" w:rsidRDefault="0055565F" w:rsidP="00E738E2">
      <w:pPr>
        <w:pStyle w:val="af5"/>
        <w:widowControl/>
        <w:numPr>
          <w:ilvl w:val="0"/>
          <w:numId w:val="20"/>
        </w:numPr>
        <w:tabs>
          <w:tab w:val="left" w:pos="720"/>
        </w:tabs>
        <w:adjustRightInd w:val="0"/>
        <w:snapToGrid w:val="0"/>
        <w:spacing w:afterLines="50" w:after="156" w:line="360" w:lineRule="auto"/>
        <w:ind w:firstLineChars="0"/>
        <w:rPr>
          <w:rFonts w:ascii="宋体" w:hAnsi="宋体" w:cs="宋体"/>
          <w:kern w:val="0"/>
          <w:szCs w:val="21"/>
        </w:rPr>
      </w:pPr>
      <w:r w:rsidRPr="00E738E2">
        <w:rPr>
          <w:rFonts w:ascii="宋体" w:hAnsi="宋体" w:cs="宋体"/>
          <w:kern w:val="0"/>
          <w:szCs w:val="21"/>
        </w:rPr>
        <w:t xml:space="preserve">法律、行政法规、部门规章及本章程规定的其他忠实义务。 </w:t>
      </w:r>
    </w:p>
    <w:p w14:paraId="4207E010" w14:textId="77777777" w:rsidR="00E03AC5" w:rsidRPr="00E738E2" w:rsidRDefault="0055565F" w:rsidP="00E738E2">
      <w:pPr>
        <w:widowControl/>
        <w:adjustRightInd w:val="0"/>
        <w:snapToGrid w:val="0"/>
        <w:spacing w:afterLines="50" w:after="156" w:line="360" w:lineRule="auto"/>
        <w:ind w:firstLine="420"/>
        <w:rPr>
          <w:rFonts w:ascii="宋体" w:hAnsi="宋体" w:cs="宋体"/>
          <w:color w:val="FF0000"/>
          <w:kern w:val="0"/>
          <w:szCs w:val="21"/>
        </w:rPr>
      </w:pPr>
      <w:r w:rsidRPr="00E738E2">
        <w:rPr>
          <w:rFonts w:ascii="宋体" w:hAnsi="宋体" w:cs="宋体"/>
          <w:kern w:val="0"/>
          <w:szCs w:val="21"/>
        </w:rPr>
        <w:t>董事违反本条规定所得的收入，应当归公司所有；给公司造成损失的，应当承担赔偿责任。</w:t>
      </w:r>
    </w:p>
    <w:p w14:paraId="432B99CF" w14:textId="77777777"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董事应当遵守法律、行政法规和本章程，对公司负有下列勤勉义务： </w:t>
      </w:r>
    </w:p>
    <w:p w14:paraId="7AB8656D" w14:textId="77777777" w:rsidR="00E03AC5" w:rsidRPr="00E738E2" w:rsidRDefault="0055565F" w:rsidP="00E738E2">
      <w:pPr>
        <w:widowControl/>
        <w:numPr>
          <w:ilvl w:val="0"/>
          <w:numId w:val="21"/>
        </w:numPr>
        <w:tabs>
          <w:tab w:val="left" w:pos="720"/>
        </w:tabs>
        <w:adjustRightInd w:val="0"/>
        <w:snapToGrid w:val="0"/>
        <w:spacing w:line="360" w:lineRule="auto"/>
        <w:rPr>
          <w:rFonts w:ascii="宋体" w:hAnsi="宋体" w:cs="宋体"/>
          <w:kern w:val="0"/>
          <w:szCs w:val="21"/>
        </w:rPr>
      </w:pPr>
      <w:r w:rsidRPr="00E738E2">
        <w:rPr>
          <w:rFonts w:ascii="宋体" w:hAnsi="宋体" w:cs="宋体"/>
          <w:kern w:val="0"/>
          <w:szCs w:val="21"/>
        </w:rPr>
        <w:t>应谨慎、认真、勤勉地行使公司赋予的权利，以保证公司的商业行为符合国家法律、行政法规以及国家各项经济政策的要求，商业活动不超过营业执照规定的业务范围；</w:t>
      </w:r>
    </w:p>
    <w:p w14:paraId="0F17EE87" w14:textId="77777777" w:rsidR="00E03AC5" w:rsidRPr="00E738E2" w:rsidRDefault="0055565F" w:rsidP="00E738E2">
      <w:pPr>
        <w:widowControl/>
        <w:numPr>
          <w:ilvl w:val="0"/>
          <w:numId w:val="21"/>
        </w:numPr>
        <w:tabs>
          <w:tab w:val="left" w:pos="720"/>
        </w:tabs>
        <w:adjustRightInd w:val="0"/>
        <w:snapToGrid w:val="0"/>
        <w:spacing w:line="360" w:lineRule="auto"/>
        <w:rPr>
          <w:rFonts w:ascii="宋体" w:hAnsi="宋体" w:cs="宋体"/>
          <w:kern w:val="0"/>
          <w:szCs w:val="21"/>
        </w:rPr>
      </w:pPr>
      <w:r w:rsidRPr="00E738E2">
        <w:rPr>
          <w:rFonts w:ascii="宋体" w:hAnsi="宋体" w:cs="宋体"/>
          <w:kern w:val="0"/>
          <w:szCs w:val="21"/>
        </w:rPr>
        <w:t xml:space="preserve">应公平对待所有股东； </w:t>
      </w:r>
    </w:p>
    <w:p w14:paraId="2426621F" w14:textId="77777777" w:rsidR="00E03AC5" w:rsidRPr="00E738E2" w:rsidRDefault="0055565F" w:rsidP="00E738E2">
      <w:pPr>
        <w:widowControl/>
        <w:numPr>
          <w:ilvl w:val="0"/>
          <w:numId w:val="21"/>
        </w:numPr>
        <w:tabs>
          <w:tab w:val="left" w:pos="720"/>
        </w:tabs>
        <w:adjustRightInd w:val="0"/>
        <w:snapToGrid w:val="0"/>
        <w:spacing w:line="360" w:lineRule="auto"/>
        <w:rPr>
          <w:rFonts w:ascii="宋体" w:hAnsi="宋体" w:cs="宋体"/>
          <w:kern w:val="0"/>
          <w:szCs w:val="21"/>
        </w:rPr>
      </w:pPr>
      <w:r w:rsidRPr="00E738E2">
        <w:rPr>
          <w:rFonts w:ascii="宋体" w:hAnsi="宋体" w:cs="宋体"/>
          <w:kern w:val="0"/>
          <w:szCs w:val="21"/>
        </w:rPr>
        <w:t xml:space="preserve">及时了解公司业务经营管理状况； </w:t>
      </w:r>
    </w:p>
    <w:p w14:paraId="6F8F1820" w14:textId="77777777" w:rsidR="00E03AC5" w:rsidRPr="00E738E2" w:rsidRDefault="0055565F" w:rsidP="00E738E2">
      <w:pPr>
        <w:widowControl/>
        <w:numPr>
          <w:ilvl w:val="0"/>
          <w:numId w:val="21"/>
        </w:numPr>
        <w:tabs>
          <w:tab w:val="left" w:pos="720"/>
        </w:tabs>
        <w:adjustRightInd w:val="0"/>
        <w:snapToGrid w:val="0"/>
        <w:spacing w:line="360" w:lineRule="auto"/>
        <w:rPr>
          <w:rFonts w:ascii="宋体" w:hAnsi="宋体" w:cs="宋体"/>
          <w:kern w:val="0"/>
          <w:szCs w:val="21"/>
        </w:rPr>
      </w:pPr>
      <w:r w:rsidRPr="00E738E2">
        <w:rPr>
          <w:rFonts w:ascii="宋体" w:hAnsi="宋体" w:cs="宋体"/>
          <w:kern w:val="0"/>
          <w:szCs w:val="21"/>
        </w:rPr>
        <w:t>应当对公司定期报告签署书面确认意见。保证公司所披露的信息真实、准确、完整</w:t>
      </w:r>
      <w:r w:rsidRPr="00E738E2">
        <w:rPr>
          <w:rFonts w:ascii="宋体" w:hAnsi="宋体" w:cs="宋体" w:hint="eastAsia"/>
          <w:kern w:val="0"/>
          <w:szCs w:val="21"/>
        </w:rPr>
        <w:t>；</w:t>
      </w:r>
    </w:p>
    <w:p w14:paraId="5F9D6DCC" w14:textId="77777777" w:rsidR="00E03AC5" w:rsidRPr="00E738E2" w:rsidRDefault="0055565F" w:rsidP="00E738E2">
      <w:pPr>
        <w:widowControl/>
        <w:numPr>
          <w:ilvl w:val="0"/>
          <w:numId w:val="21"/>
        </w:numPr>
        <w:tabs>
          <w:tab w:val="left" w:pos="720"/>
        </w:tabs>
        <w:adjustRightInd w:val="0"/>
        <w:snapToGrid w:val="0"/>
        <w:spacing w:line="360" w:lineRule="auto"/>
        <w:rPr>
          <w:rFonts w:ascii="宋体" w:hAnsi="宋体" w:cs="宋体"/>
          <w:kern w:val="0"/>
          <w:szCs w:val="21"/>
        </w:rPr>
      </w:pPr>
      <w:r w:rsidRPr="00E738E2">
        <w:rPr>
          <w:rFonts w:ascii="宋体" w:hAnsi="宋体" w:cs="宋体"/>
          <w:kern w:val="0"/>
          <w:szCs w:val="21"/>
        </w:rPr>
        <w:t>应当如实向监事会提供有关情况和资料，不得妨碍监事会或者监事行使职权</w:t>
      </w:r>
      <w:r w:rsidRPr="00E738E2">
        <w:rPr>
          <w:rFonts w:ascii="宋体" w:hAnsi="宋体" w:cs="宋体" w:hint="eastAsia"/>
          <w:kern w:val="0"/>
          <w:szCs w:val="21"/>
        </w:rPr>
        <w:t>；</w:t>
      </w:r>
      <w:r w:rsidRPr="00E738E2">
        <w:rPr>
          <w:rFonts w:ascii="宋体" w:hAnsi="宋体" w:cs="宋体"/>
          <w:kern w:val="0"/>
          <w:szCs w:val="21"/>
        </w:rPr>
        <w:t xml:space="preserve"> </w:t>
      </w:r>
    </w:p>
    <w:p w14:paraId="358A13C9" w14:textId="77777777" w:rsidR="00E03AC5" w:rsidRPr="00E738E2" w:rsidRDefault="0055565F" w:rsidP="00E738E2">
      <w:pPr>
        <w:widowControl/>
        <w:numPr>
          <w:ilvl w:val="0"/>
          <w:numId w:val="21"/>
        </w:numPr>
        <w:tabs>
          <w:tab w:val="left" w:pos="72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法律、行政法规、部门规章及本章程规定的其他勤勉义务。</w:t>
      </w:r>
    </w:p>
    <w:p w14:paraId="0D25D659" w14:textId="6F3BF0E4"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bookmarkStart w:id="30" w:name="_Hlk157588698"/>
      <w:r w:rsidRPr="00E738E2">
        <w:rPr>
          <w:rFonts w:ascii="宋体" w:hAnsi="宋体" w:cs="宋体"/>
          <w:kern w:val="0"/>
          <w:szCs w:val="21"/>
        </w:rPr>
        <w:t>董事连续两次未能亲自出席，也不委托其他董事出席董事会会议，视为不能履行职责，董事会应当建议股东会予以撤换。</w:t>
      </w:r>
    </w:p>
    <w:bookmarkEnd w:id="30"/>
    <w:p w14:paraId="7F9CBD04" w14:textId="77777777" w:rsidR="00E03AC5" w:rsidRPr="00E738E2" w:rsidRDefault="0055565F" w:rsidP="00E738E2">
      <w:pPr>
        <w:widowControl/>
        <w:numPr>
          <w:ilvl w:val="0"/>
          <w:numId w:val="1"/>
        </w:numPr>
        <w:tabs>
          <w:tab w:val="left" w:pos="0"/>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董事可以在任期届满以前提出辞职。董事辞职应向董事会提交书面辞职报告。董事会将在2日内披露有关情况。</w:t>
      </w:r>
    </w:p>
    <w:p w14:paraId="3B0C347F" w14:textId="77777777"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r w:rsidRPr="00E738E2">
        <w:rPr>
          <w:rFonts w:ascii="宋体" w:hAnsi="宋体" w:cs="宋体"/>
          <w:kern w:val="0"/>
          <w:szCs w:val="21"/>
        </w:rPr>
        <w:t>如因董事的辞职导致公司董事会低于法定最低人数时，在改选出的董事就任前，原董事仍应当依照法律、行政法规、部门规章和本章程规定，履行董事职务。</w:t>
      </w:r>
    </w:p>
    <w:p w14:paraId="5E46B14B" w14:textId="77777777"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r w:rsidRPr="00E738E2">
        <w:rPr>
          <w:rFonts w:ascii="宋体" w:hAnsi="宋体" w:cs="宋体"/>
          <w:kern w:val="0"/>
          <w:szCs w:val="21"/>
        </w:rPr>
        <w:t>除前款所列情形外，董事辞职自辞职报告送达董事会时生效。</w:t>
      </w:r>
    </w:p>
    <w:p w14:paraId="590C7D2F"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hint="eastAsia"/>
          <w:kern w:val="0"/>
          <w:szCs w:val="21"/>
        </w:rPr>
        <w:t>董事辞职生效或者任期届满，应向董事会办妥所有移交手续，其对公司和股东承担的忠实义务，在其辞职报告尚未生效或者生效后，以及任期结束后的一年内仍然有效，其对公司商业秘密保密的义务在其任职结束后仍然有效，直至该秘密成为公开信息。</w:t>
      </w:r>
    </w:p>
    <w:p w14:paraId="4F2B6657" w14:textId="4CEF991F"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r w:rsidRPr="00E738E2">
        <w:rPr>
          <w:rFonts w:ascii="宋体" w:hAnsi="宋体" w:cs="宋体" w:hint="eastAsia"/>
          <w:kern w:val="0"/>
          <w:szCs w:val="21"/>
        </w:rPr>
        <w:t>其他义务的持续期间应当根据公平的原则决定，视事件发生与离任之间时间的长短，以及与公司的关系在何种情况和条件下结束而定</w:t>
      </w:r>
      <w:r w:rsidR="00324FE4" w:rsidRPr="00E738E2">
        <w:rPr>
          <w:rFonts w:ascii="宋体" w:hAnsi="宋体" w:cs="宋体" w:hint="eastAsia"/>
          <w:kern w:val="0"/>
          <w:szCs w:val="21"/>
        </w:rPr>
        <w:t>。</w:t>
      </w:r>
    </w:p>
    <w:p w14:paraId="4F01F185"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lastRenderedPageBreak/>
        <w:t>未经本章程规定或者董事会的合法授权，任何董事不得以个人名义代表公司或者董事会行事。董事以其个人名义行事时，在第三方会合理地认为该董事在代表公司或者董事会行事的情况下，该董事应当事先声明其立场和身份。</w:t>
      </w:r>
    </w:p>
    <w:p w14:paraId="189B53F6" w14:textId="77777777" w:rsidR="00E03AC5"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董事执行公司职务时违反法律、行政法规、部门规章或本章程的规定，给公司造成损失的，应当承担赔偿责任。 </w:t>
      </w:r>
    </w:p>
    <w:p w14:paraId="159F3428" w14:textId="77777777" w:rsidR="00EE0167" w:rsidRPr="00A615FD" w:rsidRDefault="00EE0167" w:rsidP="00A615FD">
      <w:pPr>
        <w:widowControl/>
        <w:tabs>
          <w:tab w:val="left" w:pos="720"/>
        </w:tabs>
        <w:adjustRightInd w:val="0"/>
        <w:snapToGrid w:val="0"/>
        <w:spacing w:afterLines="50" w:after="156" w:line="360" w:lineRule="auto"/>
        <w:ind w:firstLineChars="200" w:firstLine="420"/>
        <w:jc w:val="left"/>
        <w:rPr>
          <w:rFonts w:ascii="宋体" w:hAnsi="宋体" w:cs="宋体"/>
          <w:kern w:val="0"/>
          <w:szCs w:val="21"/>
        </w:rPr>
      </w:pPr>
      <w:r w:rsidRPr="00A615FD">
        <w:rPr>
          <w:rFonts w:ascii="宋体" w:hAnsi="宋体" w:cs="宋体" w:hint="eastAsia"/>
          <w:kern w:val="0"/>
          <w:szCs w:val="21"/>
        </w:rPr>
        <w:t>董事执行职务，给他人造成损害的，公司应当承担赔偿责任；董事存在故意或者重大过失的，也应当承担赔偿责任。</w:t>
      </w:r>
    </w:p>
    <w:p w14:paraId="17A0A0F3" w14:textId="77777777" w:rsidR="00EE0167" w:rsidRPr="00A615FD" w:rsidRDefault="00EE0167" w:rsidP="00A615FD">
      <w:pPr>
        <w:widowControl/>
        <w:tabs>
          <w:tab w:val="left" w:pos="720"/>
        </w:tabs>
        <w:adjustRightInd w:val="0"/>
        <w:snapToGrid w:val="0"/>
        <w:spacing w:afterLines="50" w:after="156" w:line="360" w:lineRule="auto"/>
        <w:ind w:firstLineChars="200" w:firstLine="420"/>
        <w:jc w:val="left"/>
        <w:rPr>
          <w:rFonts w:ascii="宋体" w:hAnsi="宋体" w:cs="宋体"/>
          <w:kern w:val="0"/>
          <w:szCs w:val="21"/>
        </w:rPr>
      </w:pPr>
      <w:r w:rsidRPr="00A615FD">
        <w:rPr>
          <w:rFonts w:ascii="宋体" w:hAnsi="宋体" w:cs="宋体" w:hint="eastAsia"/>
          <w:kern w:val="0"/>
          <w:szCs w:val="21"/>
        </w:rPr>
        <w:t>公司可以在董事任职期间为董事因执行公司职务承担的赔偿责任投保责任保险。</w:t>
      </w:r>
    </w:p>
    <w:p w14:paraId="2A44412A" w14:textId="084B4985" w:rsidR="00EE0167" w:rsidRPr="00E738E2" w:rsidRDefault="00EE0167" w:rsidP="00A615FD">
      <w:pPr>
        <w:widowControl/>
        <w:tabs>
          <w:tab w:val="left" w:pos="720"/>
        </w:tabs>
        <w:adjustRightInd w:val="0"/>
        <w:snapToGrid w:val="0"/>
        <w:spacing w:afterLines="50" w:after="156" w:line="360" w:lineRule="auto"/>
        <w:ind w:firstLineChars="200" w:firstLine="420"/>
        <w:jc w:val="left"/>
        <w:rPr>
          <w:rFonts w:ascii="宋体" w:hAnsi="宋体" w:cs="宋体"/>
          <w:kern w:val="0"/>
          <w:szCs w:val="21"/>
        </w:rPr>
      </w:pPr>
      <w:r w:rsidRPr="00A615FD">
        <w:rPr>
          <w:rFonts w:ascii="宋体" w:hAnsi="宋体" w:cs="宋体" w:hint="eastAsia"/>
          <w:kern w:val="0"/>
          <w:szCs w:val="21"/>
        </w:rPr>
        <w:t>公司为董事投保责任保险或者续保后，董事会应当向股东会报告责任保险的投保金额、承保范围及保险费率等内容。</w:t>
      </w:r>
    </w:p>
    <w:p w14:paraId="19F0B346"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独立董事应按照法律、行政法规及部门规章的有关规定执行。</w:t>
      </w:r>
    </w:p>
    <w:p w14:paraId="455A7673" w14:textId="77777777" w:rsidR="00E03AC5" w:rsidRPr="00E738E2" w:rsidRDefault="0055565F">
      <w:pPr>
        <w:pStyle w:val="4"/>
        <w:adjustRightInd w:val="0"/>
        <w:snapToGrid w:val="0"/>
        <w:spacing w:before="0" w:afterLines="50" w:after="156" w:line="360" w:lineRule="auto"/>
        <w:jc w:val="center"/>
        <w:rPr>
          <w:rFonts w:ascii="宋体" w:eastAsia="宋体" w:hAnsi="宋体"/>
          <w:kern w:val="0"/>
          <w:sz w:val="24"/>
          <w:szCs w:val="24"/>
        </w:rPr>
      </w:pPr>
      <w:bookmarkStart w:id="31" w:name="_Toc99790246"/>
      <w:r w:rsidRPr="00E738E2">
        <w:rPr>
          <w:rFonts w:ascii="宋体" w:eastAsia="宋体" w:hAnsi="宋体"/>
          <w:kern w:val="0"/>
          <w:sz w:val="24"/>
          <w:szCs w:val="24"/>
        </w:rPr>
        <w:t>第二节</w:t>
      </w:r>
      <w:r w:rsidRPr="00E738E2">
        <w:rPr>
          <w:rFonts w:ascii="宋体" w:hAnsi="宋体" w:hint="eastAsia"/>
          <w:kern w:val="0"/>
          <w:sz w:val="24"/>
          <w:szCs w:val="24"/>
        </w:rPr>
        <w:t xml:space="preserve"> </w:t>
      </w:r>
      <w:r w:rsidRPr="00E738E2">
        <w:rPr>
          <w:rFonts w:ascii="宋体" w:eastAsia="宋体" w:hAnsi="宋体"/>
          <w:kern w:val="0"/>
          <w:sz w:val="24"/>
          <w:szCs w:val="24"/>
        </w:rPr>
        <w:t>董事会</w:t>
      </w:r>
      <w:bookmarkEnd w:id="31"/>
    </w:p>
    <w:p w14:paraId="3A7EFC89" w14:textId="3C21D61B" w:rsidR="00E03AC5" w:rsidRPr="00E738E2" w:rsidRDefault="0055565F">
      <w:pPr>
        <w:widowControl/>
        <w:numPr>
          <w:ilvl w:val="0"/>
          <w:numId w:val="1"/>
        </w:numPr>
        <w:tabs>
          <w:tab w:val="left" w:pos="1080"/>
        </w:tabs>
        <w:adjustRightInd w:val="0"/>
        <w:snapToGrid w:val="0"/>
        <w:spacing w:afterLines="50" w:after="156" w:line="360" w:lineRule="auto"/>
        <w:jc w:val="left"/>
        <w:rPr>
          <w:rFonts w:ascii="宋体" w:hAnsi="宋体" w:cs="宋体"/>
          <w:kern w:val="0"/>
          <w:szCs w:val="21"/>
        </w:rPr>
      </w:pPr>
      <w:r w:rsidRPr="00E738E2">
        <w:rPr>
          <w:rFonts w:ascii="宋体" w:hAnsi="宋体" w:cs="宋体"/>
          <w:kern w:val="0"/>
          <w:szCs w:val="21"/>
        </w:rPr>
        <w:t>公司设董事会，对股东会负责。</w:t>
      </w:r>
    </w:p>
    <w:p w14:paraId="34AAD6AE" w14:textId="447C5AA4" w:rsidR="00E03AC5" w:rsidRPr="00E738E2" w:rsidRDefault="0055565F">
      <w:pPr>
        <w:widowControl/>
        <w:numPr>
          <w:ilvl w:val="0"/>
          <w:numId w:val="1"/>
        </w:numPr>
        <w:tabs>
          <w:tab w:val="left" w:pos="1080"/>
        </w:tabs>
        <w:adjustRightInd w:val="0"/>
        <w:snapToGrid w:val="0"/>
        <w:spacing w:afterLines="50" w:after="156" w:line="360" w:lineRule="auto"/>
        <w:jc w:val="left"/>
        <w:rPr>
          <w:rFonts w:ascii="宋体" w:hAnsi="宋体" w:cs="宋体"/>
          <w:kern w:val="0"/>
          <w:szCs w:val="21"/>
        </w:rPr>
      </w:pPr>
      <w:r w:rsidRPr="00E738E2">
        <w:rPr>
          <w:rFonts w:ascii="宋体" w:hAnsi="宋体" w:cs="宋体"/>
          <w:kern w:val="0"/>
          <w:szCs w:val="21"/>
        </w:rPr>
        <w:t>董事会由</w:t>
      </w:r>
      <w:r w:rsidRPr="00E738E2">
        <w:rPr>
          <w:rFonts w:ascii="宋体" w:hAnsi="宋体" w:cs="宋体" w:hint="eastAsia"/>
          <w:kern w:val="0"/>
          <w:szCs w:val="21"/>
        </w:rPr>
        <w:t>9</w:t>
      </w:r>
      <w:r w:rsidR="00F1105F">
        <w:rPr>
          <w:rFonts w:ascii="宋体" w:hAnsi="宋体" w:cs="宋体"/>
          <w:kern w:val="0"/>
          <w:szCs w:val="21"/>
        </w:rPr>
        <w:t>-13</w:t>
      </w:r>
      <w:r w:rsidRPr="00E738E2">
        <w:rPr>
          <w:rFonts w:ascii="宋体" w:hAnsi="宋体" w:cs="宋体"/>
          <w:kern w:val="0"/>
          <w:szCs w:val="21"/>
        </w:rPr>
        <w:t>名董事组成，设董事长1人，</w:t>
      </w:r>
      <w:r w:rsidRPr="00E738E2">
        <w:rPr>
          <w:rFonts w:ascii="宋体" w:hAnsi="宋体" w:cs="宋体" w:hint="eastAsia"/>
          <w:kern w:val="0"/>
          <w:szCs w:val="21"/>
        </w:rPr>
        <w:t>可设</w:t>
      </w:r>
      <w:r w:rsidRPr="00E738E2">
        <w:rPr>
          <w:rFonts w:ascii="宋体" w:hAnsi="宋体" w:cs="宋体"/>
          <w:kern w:val="0"/>
          <w:szCs w:val="21"/>
        </w:rPr>
        <w:t>副董事长</w:t>
      </w:r>
      <w:r w:rsidRPr="00E738E2">
        <w:rPr>
          <w:rFonts w:ascii="宋体" w:hAnsi="宋体" w:cs="宋体" w:hint="eastAsia"/>
          <w:kern w:val="0"/>
          <w:szCs w:val="21"/>
        </w:rPr>
        <w:t>1</w:t>
      </w:r>
      <w:r w:rsidRPr="00E738E2">
        <w:rPr>
          <w:rFonts w:ascii="宋体" w:hAnsi="宋体" w:cs="宋体"/>
          <w:kern w:val="0"/>
          <w:szCs w:val="21"/>
        </w:rPr>
        <w:t>人。</w:t>
      </w:r>
    </w:p>
    <w:p w14:paraId="18FAB2EC" w14:textId="77777777" w:rsidR="00E03AC5" w:rsidRPr="00E738E2" w:rsidRDefault="0055565F">
      <w:pPr>
        <w:widowControl/>
        <w:numPr>
          <w:ilvl w:val="0"/>
          <w:numId w:val="1"/>
        </w:numPr>
        <w:tabs>
          <w:tab w:val="left" w:pos="1080"/>
        </w:tabs>
        <w:adjustRightInd w:val="0"/>
        <w:snapToGrid w:val="0"/>
        <w:spacing w:afterLines="50" w:after="156" w:line="360" w:lineRule="auto"/>
        <w:jc w:val="left"/>
        <w:rPr>
          <w:rFonts w:ascii="宋体" w:hAnsi="宋体" w:cs="宋体"/>
          <w:kern w:val="0"/>
          <w:szCs w:val="21"/>
        </w:rPr>
      </w:pPr>
      <w:r w:rsidRPr="00E738E2">
        <w:rPr>
          <w:rFonts w:ascii="宋体" w:hAnsi="宋体" w:cs="宋体"/>
          <w:kern w:val="0"/>
          <w:szCs w:val="21"/>
        </w:rPr>
        <w:t>董事会行使下列职权：</w:t>
      </w:r>
    </w:p>
    <w:p w14:paraId="1AB8A026" w14:textId="4DB92A45" w:rsidR="00E03AC5" w:rsidRPr="00E738E2" w:rsidRDefault="0055565F">
      <w:pPr>
        <w:widowControl/>
        <w:numPr>
          <w:ilvl w:val="0"/>
          <w:numId w:val="22"/>
        </w:numPr>
        <w:tabs>
          <w:tab w:val="left" w:pos="720"/>
        </w:tabs>
        <w:adjustRightInd w:val="0"/>
        <w:snapToGrid w:val="0"/>
        <w:spacing w:line="360" w:lineRule="auto"/>
        <w:ind w:left="823" w:hanging="403"/>
        <w:jc w:val="left"/>
        <w:rPr>
          <w:rFonts w:ascii="宋体" w:hAnsi="宋体" w:cs="宋体"/>
          <w:kern w:val="0"/>
          <w:szCs w:val="21"/>
        </w:rPr>
      </w:pPr>
      <w:r w:rsidRPr="00E738E2">
        <w:rPr>
          <w:rFonts w:ascii="宋体" w:hAnsi="宋体" w:cs="宋体"/>
          <w:kern w:val="0"/>
          <w:szCs w:val="21"/>
        </w:rPr>
        <w:t xml:space="preserve">召集股东会，并向股东会报告工作； </w:t>
      </w:r>
    </w:p>
    <w:p w14:paraId="37E4850E" w14:textId="5397754D" w:rsidR="00E03AC5" w:rsidRPr="00E738E2" w:rsidRDefault="0055565F">
      <w:pPr>
        <w:widowControl/>
        <w:numPr>
          <w:ilvl w:val="0"/>
          <w:numId w:val="22"/>
        </w:numPr>
        <w:tabs>
          <w:tab w:val="left" w:pos="720"/>
        </w:tabs>
        <w:adjustRightInd w:val="0"/>
        <w:snapToGrid w:val="0"/>
        <w:spacing w:line="360" w:lineRule="auto"/>
        <w:ind w:left="823" w:hanging="403"/>
        <w:jc w:val="left"/>
        <w:rPr>
          <w:rFonts w:ascii="宋体" w:hAnsi="宋体" w:cs="宋体"/>
          <w:kern w:val="0"/>
          <w:szCs w:val="21"/>
        </w:rPr>
      </w:pPr>
      <w:r w:rsidRPr="00E738E2">
        <w:rPr>
          <w:rFonts w:ascii="宋体" w:hAnsi="宋体" w:cs="宋体"/>
          <w:kern w:val="0"/>
          <w:szCs w:val="21"/>
        </w:rPr>
        <w:t xml:space="preserve">执行股东会的决议； </w:t>
      </w:r>
    </w:p>
    <w:p w14:paraId="54D14D37" w14:textId="77777777" w:rsidR="00E03AC5" w:rsidRPr="00E738E2" w:rsidRDefault="0055565F">
      <w:pPr>
        <w:widowControl/>
        <w:numPr>
          <w:ilvl w:val="0"/>
          <w:numId w:val="22"/>
        </w:numPr>
        <w:tabs>
          <w:tab w:val="left" w:pos="720"/>
        </w:tabs>
        <w:adjustRightInd w:val="0"/>
        <w:snapToGrid w:val="0"/>
        <w:spacing w:line="360" w:lineRule="auto"/>
        <w:ind w:left="823" w:hanging="403"/>
        <w:jc w:val="left"/>
        <w:rPr>
          <w:rFonts w:ascii="宋体" w:hAnsi="宋体" w:cs="宋体"/>
          <w:kern w:val="0"/>
          <w:szCs w:val="21"/>
        </w:rPr>
      </w:pPr>
      <w:r w:rsidRPr="00E738E2">
        <w:rPr>
          <w:rFonts w:ascii="宋体" w:hAnsi="宋体" w:cs="宋体"/>
          <w:kern w:val="0"/>
          <w:szCs w:val="21"/>
        </w:rPr>
        <w:t xml:space="preserve">决定公司的经营计划和投资方案； </w:t>
      </w:r>
    </w:p>
    <w:p w14:paraId="7C8C1CBB" w14:textId="77777777" w:rsidR="00E03AC5" w:rsidRPr="00E738E2" w:rsidRDefault="0055565F">
      <w:pPr>
        <w:widowControl/>
        <w:numPr>
          <w:ilvl w:val="0"/>
          <w:numId w:val="22"/>
        </w:numPr>
        <w:tabs>
          <w:tab w:val="left" w:pos="720"/>
        </w:tabs>
        <w:adjustRightInd w:val="0"/>
        <w:snapToGrid w:val="0"/>
        <w:spacing w:line="360" w:lineRule="auto"/>
        <w:ind w:left="823" w:hanging="403"/>
        <w:jc w:val="left"/>
        <w:rPr>
          <w:rFonts w:ascii="宋体" w:hAnsi="宋体" w:cs="宋体"/>
          <w:kern w:val="0"/>
          <w:szCs w:val="21"/>
        </w:rPr>
      </w:pPr>
      <w:r w:rsidRPr="00E738E2">
        <w:rPr>
          <w:rFonts w:ascii="宋体" w:hAnsi="宋体" w:cs="宋体"/>
          <w:kern w:val="0"/>
          <w:szCs w:val="21"/>
        </w:rPr>
        <w:t xml:space="preserve">制订公司的年度财务预算方案、决算方案； </w:t>
      </w:r>
    </w:p>
    <w:p w14:paraId="2CA29073" w14:textId="77777777" w:rsidR="00E03AC5" w:rsidRPr="00E738E2" w:rsidRDefault="0055565F">
      <w:pPr>
        <w:widowControl/>
        <w:numPr>
          <w:ilvl w:val="0"/>
          <w:numId w:val="22"/>
        </w:numPr>
        <w:tabs>
          <w:tab w:val="left" w:pos="720"/>
        </w:tabs>
        <w:adjustRightInd w:val="0"/>
        <w:snapToGrid w:val="0"/>
        <w:spacing w:line="360" w:lineRule="auto"/>
        <w:ind w:left="823" w:hanging="403"/>
        <w:jc w:val="left"/>
        <w:rPr>
          <w:rFonts w:ascii="宋体" w:hAnsi="宋体" w:cs="宋体"/>
          <w:kern w:val="0"/>
          <w:szCs w:val="21"/>
        </w:rPr>
      </w:pPr>
      <w:r w:rsidRPr="00E738E2">
        <w:rPr>
          <w:rFonts w:ascii="宋体" w:hAnsi="宋体" w:cs="宋体"/>
          <w:kern w:val="0"/>
          <w:szCs w:val="21"/>
        </w:rPr>
        <w:t xml:space="preserve">制订公司的利润分配方案和弥补亏损方案； </w:t>
      </w:r>
    </w:p>
    <w:p w14:paraId="738C4FCF" w14:textId="77777777" w:rsidR="00E03AC5" w:rsidRPr="00E738E2" w:rsidRDefault="0055565F">
      <w:pPr>
        <w:widowControl/>
        <w:numPr>
          <w:ilvl w:val="0"/>
          <w:numId w:val="22"/>
        </w:numPr>
        <w:tabs>
          <w:tab w:val="left" w:pos="720"/>
        </w:tabs>
        <w:adjustRightInd w:val="0"/>
        <w:snapToGrid w:val="0"/>
        <w:spacing w:line="360" w:lineRule="auto"/>
        <w:ind w:left="823" w:hanging="403"/>
        <w:jc w:val="left"/>
        <w:rPr>
          <w:rFonts w:ascii="宋体" w:hAnsi="宋体" w:cs="宋体"/>
          <w:kern w:val="0"/>
          <w:szCs w:val="21"/>
        </w:rPr>
      </w:pPr>
      <w:r w:rsidRPr="00E738E2">
        <w:rPr>
          <w:rFonts w:ascii="宋体" w:hAnsi="宋体" w:cs="宋体"/>
          <w:kern w:val="0"/>
          <w:szCs w:val="21"/>
        </w:rPr>
        <w:t>制订公司增加或者减少注册资本、发行债券或其他证券及上市方案；</w:t>
      </w:r>
    </w:p>
    <w:p w14:paraId="0D8B90A7" w14:textId="335241C9" w:rsidR="00A1162B" w:rsidRPr="00E738E2" w:rsidRDefault="008F02F0" w:rsidP="00A1162B">
      <w:pPr>
        <w:widowControl/>
        <w:numPr>
          <w:ilvl w:val="0"/>
          <w:numId w:val="22"/>
        </w:numPr>
        <w:tabs>
          <w:tab w:val="left" w:pos="720"/>
        </w:tabs>
        <w:adjustRightInd w:val="0"/>
        <w:snapToGrid w:val="0"/>
        <w:spacing w:line="360" w:lineRule="auto"/>
        <w:ind w:left="823" w:hanging="403"/>
        <w:jc w:val="left"/>
        <w:rPr>
          <w:rFonts w:ascii="宋体" w:hAnsi="宋体" w:cs="宋体"/>
          <w:szCs w:val="21"/>
        </w:rPr>
      </w:pPr>
      <w:r w:rsidRPr="00E738E2">
        <w:rPr>
          <w:rFonts w:ascii="宋体" w:hAnsi="宋体" w:cs="宋体" w:hint="eastAsia"/>
          <w:szCs w:val="21"/>
        </w:rPr>
        <w:t>拟订公司重大收购、收购本公司股票或者合并、分立、解散及变更公司形式的方案；</w:t>
      </w:r>
    </w:p>
    <w:p w14:paraId="30CC5C8E" w14:textId="045E5343" w:rsidR="00E03AC5" w:rsidRPr="00E738E2" w:rsidRDefault="0055565F">
      <w:pPr>
        <w:widowControl/>
        <w:numPr>
          <w:ilvl w:val="0"/>
          <w:numId w:val="22"/>
        </w:numPr>
        <w:tabs>
          <w:tab w:val="left" w:pos="720"/>
        </w:tabs>
        <w:adjustRightInd w:val="0"/>
        <w:snapToGrid w:val="0"/>
        <w:spacing w:line="360" w:lineRule="auto"/>
        <w:ind w:left="823" w:hanging="403"/>
        <w:jc w:val="left"/>
        <w:rPr>
          <w:rFonts w:ascii="宋体" w:hAnsi="宋体" w:cs="宋体"/>
          <w:szCs w:val="21"/>
        </w:rPr>
      </w:pPr>
      <w:r w:rsidRPr="00E738E2">
        <w:rPr>
          <w:rFonts w:ascii="宋体" w:hAnsi="宋体" w:cs="宋体" w:hint="eastAsia"/>
          <w:szCs w:val="21"/>
        </w:rPr>
        <w:t>在股东会授权范围内，决定公司对外投资、收购出售资产、资产抵押、对外担保事项、委托理财、关联交易等事项；</w:t>
      </w:r>
    </w:p>
    <w:p w14:paraId="2B077034" w14:textId="77777777" w:rsidR="00E03AC5" w:rsidRPr="00E738E2" w:rsidRDefault="0055565F">
      <w:pPr>
        <w:widowControl/>
        <w:numPr>
          <w:ilvl w:val="0"/>
          <w:numId w:val="22"/>
        </w:numPr>
        <w:tabs>
          <w:tab w:val="left" w:pos="720"/>
        </w:tabs>
        <w:adjustRightInd w:val="0"/>
        <w:snapToGrid w:val="0"/>
        <w:spacing w:line="360" w:lineRule="auto"/>
        <w:ind w:left="823" w:hanging="403"/>
        <w:jc w:val="left"/>
        <w:rPr>
          <w:rFonts w:ascii="宋体" w:hAnsi="宋体" w:cs="宋体"/>
          <w:kern w:val="0"/>
          <w:szCs w:val="21"/>
        </w:rPr>
      </w:pPr>
      <w:r w:rsidRPr="00E738E2">
        <w:rPr>
          <w:rFonts w:ascii="宋体" w:hAnsi="宋体" w:cs="宋体" w:hint="eastAsia"/>
          <w:szCs w:val="21"/>
        </w:rPr>
        <w:t>决定公司内部管理机构的设置</w:t>
      </w:r>
      <w:r w:rsidRPr="00E738E2">
        <w:rPr>
          <w:rFonts w:ascii="宋体" w:hAnsi="宋体" w:cs="宋体"/>
          <w:kern w:val="0"/>
          <w:szCs w:val="21"/>
        </w:rPr>
        <w:t>；</w:t>
      </w:r>
    </w:p>
    <w:p w14:paraId="576852B5" w14:textId="263C03A2" w:rsidR="00E03AC5" w:rsidRPr="00E738E2" w:rsidRDefault="0055565F">
      <w:pPr>
        <w:widowControl/>
        <w:numPr>
          <w:ilvl w:val="0"/>
          <w:numId w:val="22"/>
        </w:numPr>
        <w:tabs>
          <w:tab w:val="left" w:pos="720"/>
        </w:tabs>
        <w:adjustRightInd w:val="0"/>
        <w:snapToGrid w:val="0"/>
        <w:spacing w:line="360" w:lineRule="auto"/>
        <w:ind w:left="823" w:hanging="403"/>
        <w:jc w:val="left"/>
        <w:rPr>
          <w:rFonts w:ascii="宋体" w:hAnsi="宋体" w:cs="宋体"/>
          <w:kern w:val="0"/>
          <w:szCs w:val="21"/>
        </w:rPr>
      </w:pPr>
      <w:r w:rsidRPr="00E738E2">
        <w:rPr>
          <w:rFonts w:ascii="宋体" w:hAnsi="宋体" w:cs="宋体" w:hint="eastAsia"/>
          <w:szCs w:val="21"/>
        </w:rPr>
        <w:t>聘任或者解聘公司</w:t>
      </w:r>
      <w:r w:rsidR="00A25EA5">
        <w:rPr>
          <w:rFonts w:ascii="宋体" w:hAnsi="宋体" w:cs="宋体" w:hint="eastAsia"/>
          <w:szCs w:val="21"/>
        </w:rPr>
        <w:t>总经理（总裁）</w:t>
      </w:r>
      <w:r w:rsidRPr="00E738E2">
        <w:rPr>
          <w:rFonts w:ascii="宋体" w:hAnsi="宋体" w:cs="宋体" w:hint="eastAsia"/>
          <w:szCs w:val="21"/>
        </w:rPr>
        <w:t>、董事会秘书；根据</w:t>
      </w:r>
      <w:r w:rsidR="00A25EA5">
        <w:rPr>
          <w:rFonts w:ascii="宋体" w:hAnsi="宋体" w:cs="宋体" w:hint="eastAsia"/>
          <w:szCs w:val="21"/>
        </w:rPr>
        <w:t>总经理（总裁）</w:t>
      </w:r>
      <w:r w:rsidRPr="00E738E2">
        <w:rPr>
          <w:rFonts w:ascii="宋体" w:hAnsi="宋体" w:cs="宋体" w:hint="eastAsia"/>
          <w:szCs w:val="21"/>
        </w:rPr>
        <w:t>的提名，聘任或者解聘公司</w:t>
      </w:r>
      <w:r w:rsidR="00A25EA5">
        <w:rPr>
          <w:rFonts w:ascii="宋体" w:hAnsi="宋体" w:cs="宋体" w:hint="eastAsia"/>
          <w:szCs w:val="21"/>
        </w:rPr>
        <w:t>执行副总裁、高级副总裁</w:t>
      </w:r>
      <w:r w:rsidRPr="00E738E2">
        <w:rPr>
          <w:rFonts w:ascii="宋体" w:hAnsi="宋体" w:cs="宋体" w:hint="eastAsia"/>
          <w:szCs w:val="21"/>
        </w:rPr>
        <w:t>、财务负责人等高级管理人员，并决定其报酬事项和奖惩事项</w:t>
      </w:r>
      <w:r w:rsidRPr="00E738E2">
        <w:rPr>
          <w:rFonts w:ascii="宋体" w:hAnsi="宋体" w:cs="宋体"/>
          <w:kern w:val="0"/>
          <w:szCs w:val="21"/>
        </w:rPr>
        <w:t xml:space="preserve">； </w:t>
      </w:r>
    </w:p>
    <w:p w14:paraId="5839BF19" w14:textId="77777777" w:rsidR="00E03AC5" w:rsidRPr="00E738E2" w:rsidRDefault="0055565F">
      <w:pPr>
        <w:widowControl/>
        <w:numPr>
          <w:ilvl w:val="0"/>
          <w:numId w:val="22"/>
        </w:numPr>
        <w:tabs>
          <w:tab w:val="left" w:pos="720"/>
        </w:tabs>
        <w:adjustRightInd w:val="0"/>
        <w:snapToGrid w:val="0"/>
        <w:spacing w:line="360" w:lineRule="auto"/>
        <w:ind w:left="823" w:hanging="403"/>
        <w:jc w:val="left"/>
        <w:rPr>
          <w:rFonts w:ascii="宋体" w:hAnsi="宋体" w:cs="宋体"/>
          <w:kern w:val="0"/>
          <w:szCs w:val="21"/>
        </w:rPr>
      </w:pPr>
      <w:r w:rsidRPr="00E738E2">
        <w:rPr>
          <w:rFonts w:ascii="宋体" w:hAnsi="宋体" w:cs="宋体" w:hint="eastAsia"/>
          <w:szCs w:val="21"/>
        </w:rPr>
        <w:t>制订公司的基本管理制度</w:t>
      </w:r>
      <w:r w:rsidRPr="00E738E2">
        <w:rPr>
          <w:rFonts w:ascii="宋体" w:hAnsi="宋体" w:cs="宋体"/>
          <w:kern w:val="0"/>
          <w:szCs w:val="21"/>
        </w:rPr>
        <w:t xml:space="preserve">； </w:t>
      </w:r>
    </w:p>
    <w:p w14:paraId="3A64F7A7" w14:textId="77777777" w:rsidR="00E03AC5" w:rsidRPr="00E738E2" w:rsidRDefault="0055565F">
      <w:pPr>
        <w:widowControl/>
        <w:numPr>
          <w:ilvl w:val="0"/>
          <w:numId w:val="22"/>
        </w:numPr>
        <w:tabs>
          <w:tab w:val="left" w:pos="720"/>
        </w:tabs>
        <w:adjustRightInd w:val="0"/>
        <w:snapToGrid w:val="0"/>
        <w:spacing w:line="360" w:lineRule="auto"/>
        <w:ind w:left="823" w:hanging="403"/>
        <w:jc w:val="left"/>
        <w:rPr>
          <w:rFonts w:ascii="宋体" w:hAnsi="宋体" w:cs="宋体"/>
          <w:kern w:val="0"/>
          <w:szCs w:val="21"/>
        </w:rPr>
      </w:pPr>
      <w:r w:rsidRPr="00E738E2">
        <w:rPr>
          <w:rFonts w:ascii="宋体" w:hAnsi="宋体" w:cs="宋体" w:hint="eastAsia"/>
          <w:szCs w:val="21"/>
        </w:rPr>
        <w:lastRenderedPageBreak/>
        <w:t>制订本章程的修改方案</w:t>
      </w:r>
      <w:r w:rsidRPr="00E738E2">
        <w:rPr>
          <w:rFonts w:ascii="宋体" w:hAnsi="宋体" w:cs="宋体"/>
          <w:kern w:val="0"/>
          <w:szCs w:val="21"/>
        </w:rPr>
        <w:t xml:space="preserve">； </w:t>
      </w:r>
    </w:p>
    <w:p w14:paraId="4E7D85C7" w14:textId="77777777" w:rsidR="00E03AC5" w:rsidRPr="00E738E2" w:rsidRDefault="0055565F">
      <w:pPr>
        <w:widowControl/>
        <w:numPr>
          <w:ilvl w:val="0"/>
          <w:numId w:val="22"/>
        </w:numPr>
        <w:tabs>
          <w:tab w:val="left" w:pos="720"/>
        </w:tabs>
        <w:adjustRightInd w:val="0"/>
        <w:snapToGrid w:val="0"/>
        <w:spacing w:line="360" w:lineRule="auto"/>
        <w:ind w:left="823" w:hanging="403"/>
        <w:jc w:val="left"/>
        <w:rPr>
          <w:rFonts w:ascii="宋体" w:hAnsi="宋体" w:cs="宋体"/>
          <w:kern w:val="0"/>
          <w:szCs w:val="21"/>
        </w:rPr>
      </w:pPr>
      <w:r w:rsidRPr="00E738E2">
        <w:rPr>
          <w:rFonts w:ascii="宋体" w:hAnsi="宋体" w:cs="宋体" w:hint="eastAsia"/>
          <w:szCs w:val="21"/>
        </w:rPr>
        <w:t>管理公司信息披露事项</w:t>
      </w:r>
      <w:r w:rsidRPr="00E738E2">
        <w:rPr>
          <w:rFonts w:ascii="宋体" w:hAnsi="宋体" w:cs="宋体"/>
          <w:kern w:val="0"/>
          <w:szCs w:val="21"/>
        </w:rPr>
        <w:t>；</w:t>
      </w:r>
    </w:p>
    <w:p w14:paraId="40820167" w14:textId="31ACD143" w:rsidR="00E03AC5" w:rsidRPr="00E738E2" w:rsidRDefault="0055565F">
      <w:pPr>
        <w:widowControl/>
        <w:numPr>
          <w:ilvl w:val="0"/>
          <w:numId w:val="22"/>
        </w:numPr>
        <w:tabs>
          <w:tab w:val="left" w:pos="720"/>
        </w:tabs>
        <w:adjustRightInd w:val="0"/>
        <w:snapToGrid w:val="0"/>
        <w:spacing w:line="360" w:lineRule="auto"/>
        <w:ind w:left="823" w:hanging="403"/>
        <w:jc w:val="left"/>
        <w:rPr>
          <w:rFonts w:ascii="宋体" w:hAnsi="宋体" w:cs="宋体"/>
          <w:kern w:val="0"/>
          <w:szCs w:val="21"/>
        </w:rPr>
      </w:pPr>
      <w:r w:rsidRPr="00E738E2">
        <w:rPr>
          <w:rFonts w:ascii="宋体" w:hAnsi="宋体" w:cs="宋体" w:hint="eastAsia"/>
          <w:szCs w:val="21"/>
        </w:rPr>
        <w:t>向股东会提请聘请或更换为公司审计的会计师事务所</w:t>
      </w:r>
      <w:r w:rsidRPr="00E738E2">
        <w:rPr>
          <w:rFonts w:ascii="宋体" w:hAnsi="宋体" w:cs="宋体"/>
          <w:kern w:val="0"/>
          <w:szCs w:val="21"/>
        </w:rPr>
        <w:t xml:space="preserve">； </w:t>
      </w:r>
    </w:p>
    <w:p w14:paraId="567CABA7" w14:textId="26154C77" w:rsidR="00E03AC5" w:rsidRPr="00E738E2" w:rsidRDefault="0055565F">
      <w:pPr>
        <w:widowControl/>
        <w:numPr>
          <w:ilvl w:val="0"/>
          <w:numId w:val="22"/>
        </w:numPr>
        <w:tabs>
          <w:tab w:val="left" w:pos="720"/>
        </w:tabs>
        <w:adjustRightInd w:val="0"/>
        <w:snapToGrid w:val="0"/>
        <w:spacing w:line="360" w:lineRule="auto"/>
        <w:ind w:left="823" w:hanging="403"/>
        <w:jc w:val="left"/>
        <w:rPr>
          <w:rFonts w:ascii="宋体" w:hAnsi="宋体" w:cs="宋体"/>
          <w:kern w:val="0"/>
          <w:szCs w:val="21"/>
        </w:rPr>
      </w:pPr>
      <w:r w:rsidRPr="00E738E2">
        <w:rPr>
          <w:rFonts w:ascii="宋体" w:hAnsi="宋体" w:cs="宋体" w:hint="eastAsia"/>
          <w:szCs w:val="21"/>
        </w:rPr>
        <w:t>听取公司</w:t>
      </w:r>
      <w:r w:rsidR="00A25EA5">
        <w:rPr>
          <w:rFonts w:ascii="宋体" w:hAnsi="宋体" w:cs="宋体" w:hint="eastAsia"/>
          <w:szCs w:val="21"/>
        </w:rPr>
        <w:t>总经理（总裁）</w:t>
      </w:r>
      <w:r w:rsidRPr="00E738E2">
        <w:rPr>
          <w:rFonts w:ascii="宋体" w:hAnsi="宋体" w:cs="宋体" w:hint="eastAsia"/>
          <w:szCs w:val="21"/>
        </w:rPr>
        <w:t>的工作汇报并检查</w:t>
      </w:r>
      <w:r w:rsidR="00A25EA5">
        <w:rPr>
          <w:rFonts w:ascii="宋体" w:hAnsi="宋体" w:cs="宋体" w:hint="eastAsia"/>
          <w:szCs w:val="21"/>
        </w:rPr>
        <w:t>总经理（总裁）</w:t>
      </w:r>
      <w:r w:rsidRPr="00E738E2">
        <w:rPr>
          <w:rFonts w:ascii="宋体" w:hAnsi="宋体" w:cs="宋体" w:hint="eastAsia"/>
          <w:szCs w:val="21"/>
        </w:rPr>
        <w:t>的工作；</w:t>
      </w:r>
    </w:p>
    <w:p w14:paraId="07D1FA57" w14:textId="23D0E160" w:rsidR="00E03AC5" w:rsidRPr="00E738E2" w:rsidRDefault="0055565F">
      <w:pPr>
        <w:widowControl/>
        <w:numPr>
          <w:ilvl w:val="0"/>
          <w:numId w:val="22"/>
        </w:numPr>
        <w:tabs>
          <w:tab w:val="left" w:pos="720"/>
        </w:tabs>
        <w:adjustRightInd w:val="0"/>
        <w:snapToGrid w:val="0"/>
        <w:spacing w:line="360" w:lineRule="auto"/>
        <w:ind w:left="823" w:hanging="403"/>
        <w:jc w:val="left"/>
        <w:rPr>
          <w:rFonts w:ascii="宋体" w:hAnsi="宋体" w:cs="宋体"/>
          <w:kern w:val="0"/>
          <w:szCs w:val="21"/>
        </w:rPr>
      </w:pPr>
      <w:r w:rsidRPr="00E738E2">
        <w:rPr>
          <w:rFonts w:ascii="宋体" w:hAnsi="宋体" w:cs="宋体" w:hint="eastAsia"/>
          <w:kern w:val="0"/>
          <w:szCs w:val="21"/>
        </w:rPr>
        <w:t>审议和批准公司ESG战略、愿景与目标，监督公司ESG表现及相关目标进度</w:t>
      </w:r>
      <w:r w:rsidR="001A6BA2" w:rsidRPr="00E738E2">
        <w:rPr>
          <w:rFonts w:ascii="宋体" w:hAnsi="宋体" w:cs="宋体" w:hint="eastAsia"/>
          <w:kern w:val="0"/>
          <w:szCs w:val="21"/>
        </w:rPr>
        <w:t>；</w:t>
      </w:r>
    </w:p>
    <w:p w14:paraId="1D7D98D3" w14:textId="77777777" w:rsidR="00E03AC5" w:rsidRPr="00E738E2" w:rsidRDefault="0055565F">
      <w:pPr>
        <w:widowControl/>
        <w:numPr>
          <w:ilvl w:val="0"/>
          <w:numId w:val="22"/>
        </w:numPr>
        <w:tabs>
          <w:tab w:val="left" w:pos="720"/>
        </w:tabs>
        <w:adjustRightInd w:val="0"/>
        <w:snapToGrid w:val="0"/>
        <w:spacing w:afterLines="50" w:after="156" w:line="360" w:lineRule="auto"/>
        <w:ind w:left="823" w:hanging="403"/>
        <w:jc w:val="left"/>
        <w:rPr>
          <w:rFonts w:ascii="宋体" w:hAnsi="宋体" w:cs="宋体"/>
          <w:kern w:val="0"/>
          <w:szCs w:val="21"/>
        </w:rPr>
      </w:pPr>
      <w:r w:rsidRPr="00E738E2">
        <w:rPr>
          <w:rFonts w:ascii="宋体" w:hAnsi="宋体" w:cs="宋体" w:hint="eastAsia"/>
          <w:szCs w:val="21"/>
        </w:rPr>
        <w:t>法律、行政法规、部门规章或本章程授予的其他职权。</w:t>
      </w:r>
    </w:p>
    <w:p w14:paraId="765C997C" w14:textId="77777777" w:rsidR="00E03AC5" w:rsidRPr="00E738E2" w:rsidRDefault="0055565F">
      <w:pPr>
        <w:widowControl/>
        <w:tabs>
          <w:tab w:val="left" w:pos="720"/>
        </w:tabs>
        <w:adjustRightInd w:val="0"/>
        <w:snapToGrid w:val="0"/>
        <w:spacing w:afterLines="50" w:after="156" w:line="360" w:lineRule="auto"/>
        <w:ind w:firstLineChars="200" w:firstLine="420"/>
        <w:jc w:val="left"/>
        <w:rPr>
          <w:rFonts w:ascii="宋体" w:hAnsi="宋体" w:cs="宋体"/>
          <w:kern w:val="0"/>
          <w:szCs w:val="21"/>
        </w:rPr>
      </w:pPr>
      <w:bookmarkStart w:id="32" w:name="_Hlk157590603"/>
      <w:r w:rsidRPr="00E738E2">
        <w:rPr>
          <w:rFonts w:ascii="宋体" w:hAnsi="宋体" w:cs="宋体" w:hint="eastAsia"/>
          <w:kern w:val="0"/>
          <w:szCs w:val="21"/>
        </w:rPr>
        <w:t>公司董事会</w:t>
      </w:r>
      <w:bookmarkStart w:id="33" w:name="_Hlk172641203"/>
      <w:r w:rsidRPr="00E738E2">
        <w:rPr>
          <w:rFonts w:ascii="宋体" w:hAnsi="宋体" w:cs="宋体" w:hint="eastAsia"/>
          <w:kern w:val="0"/>
          <w:szCs w:val="21"/>
        </w:rPr>
        <w:t>设立审计委员会，并根据需要设立战略、提名、薪酬与考核等相关专门委员会。</w:t>
      </w:r>
      <w:bookmarkEnd w:id="33"/>
      <w:r w:rsidRPr="00E738E2">
        <w:rPr>
          <w:rFonts w:ascii="宋体" w:hAnsi="宋体" w:cs="宋体" w:hint="eastAsia"/>
          <w:kern w:val="0"/>
          <w:szCs w:val="21"/>
        </w:rPr>
        <w:t>专门委员会对董事会负责，依照本章程和董事会授权履行职责，提案应当提交董事会审议决定。专门委员会成员全部由董事组成，其中审计委员会、提名委员会、薪酬与考核委员会中独立董事占多数并担任主任委员（召集人），</w:t>
      </w:r>
      <w:bookmarkStart w:id="34" w:name="_Hlk157591148"/>
      <w:r w:rsidRPr="00E738E2">
        <w:rPr>
          <w:rFonts w:ascii="宋体" w:hAnsi="宋体" w:cs="宋体" w:hint="eastAsia"/>
          <w:kern w:val="0"/>
          <w:szCs w:val="21"/>
        </w:rPr>
        <w:t>审计委员会成员应当为不在公司担任高级管理人员的董事，且其主任委员为会计专业人士。</w:t>
      </w:r>
      <w:bookmarkEnd w:id="34"/>
      <w:r w:rsidRPr="00E738E2">
        <w:rPr>
          <w:rFonts w:ascii="宋体" w:hAnsi="宋体" w:cs="宋体" w:hint="eastAsia"/>
          <w:kern w:val="0"/>
          <w:szCs w:val="21"/>
        </w:rPr>
        <w:t>董事会负责制定专门委员会实施细则，规范专门委员会的运作。</w:t>
      </w:r>
    </w:p>
    <w:p w14:paraId="59792B26" w14:textId="77777777" w:rsidR="00E03AC5" w:rsidRPr="00E738E2" w:rsidRDefault="0055565F" w:rsidP="00E738E2">
      <w:pPr>
        <w:widowControl/>
        <w:tabs>
          <w:tab w:val="left" w:pos="720"/>
        </w:tabs>
        <w:adjustRightInd w:val="0"/>
        <w:snapToGrid w:val="0"/>
        <w:spacing w:afterLines="50" w:after="156" w:line="360" w:lineRule="auto"/>
        <w:ind w:firstLineChars="200" w:firstLine="420"/>
        <w:rPr>
          <w:rFonts w:ascii="宋体" w:hAnsi="宋体" w:cs="宋体"/>
          <w:kern w:val="0"/>
          <w:szCs w:val="21"/>
        </w:rPr>
      </w:pPr>
      <w:r w:rsidRPr="00E738E2">
        <w:rPr>
          <w:rFonts w:ascii="宋体" w:hAnsi="宋体" w:cs="宋体" w:hint="eastAsia"/>
          <w:kern w:val="0"/>
          <w:szCs w:val="21"/>
        </w:rPr>
        <w:t>超过股东会授权范围的事项，应当提交股东会审议。</w:t>
      </w:r>
    </w:p>
    <w:bookmarkEnd w:id="32"/>
    <w:p w14:paraId="18792973" w14:textId="172FA106"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公司董事会应当就注册会计师对公司财务报告出具的非标准审计意见向股东会作出说明。 </w:t>
      </w:r>
    </w:p>
    <w:p w14:paraId="7B37CFAE" w14:textId="19410FEA"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董事会制定董事会议事规则，以确保董事会落实股东会决议，提高工作效率，保证科学决策。</w:t>
      </w:r>
    </w:p>
    <w:p w14:paraId="27273B2D" w14:textId="2EAFB57B"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hint="eastAsia"/>
        </w:rPr>
        <w:t>董事会应当确定对外投资、收购出售资产、资产抵押、对外担保事项、委托理财、关联交易的权限，建立严格的审查和决策程序；重大投资项目应当组织有关专家、专业人员进行评审。</w:t>
      </w:r>
      <w:bookmarkStart w:id="35" w:name="_Hlk171522347"/>
      <w:r w:rsidRPr="00E738E2">
        <w:rPr>
          <w:rFonts w:ascii="宋体" w:hAnsi="宋体" w:cs="宋体" w:hint="eastAsia"/>
        </w:rPr>
        <w:t>当公司对外投资运用资金达到《股票上市规则》中规定的股东会审议标准时，应报股东会批准；当公司对外投资运用资金未达到《股票上市规则》中规定的股东会审议标准时，决定权归属公司董事会</w:t>
      </w:r>
      <w:bookmarkEnd w:id="35"/>
      <w:r w:rsidRPr="00E738E2">
        <w:rPr>
          <w:rFonts w:ascii="宋体" w:hAnsi="宋体" w:cs="宋体" w:hint="eastAsia"/>
        </w:rPr>
        <w:t>。</w:t>
      </w:r>
      <w:r w:rsidR="00914A38" w:rsidRPr="00E738E2">
        <w:rPr>
          <w:rFonts w:ascii="宋体" w:hAnsi="宋体" w:cs="宋体" w:hint="eastAsia"/>
        </w:rPr>
        <w:t>未达董事会审议标准的重大事项由董事长进行决策。</w:t>
      </w:r>
    </w:p>
    <w:p w14:paraId="107DEC60" w14:textId="7E9EE7F8"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董事长和副董事长由董事会以全体董事的过半数选举产生。</w:t>
      </w:r>
    </w:p>
    <w:p w14:paraId="49E1D725"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董事长行使下列职权：</w:t>
      </w:r>
    </w:p>
    <w:p w14:paraId="78079016" w14:textId="25D1FE83" w:rsidR="00E03AC5" w:rsidRPr="00E738E2" w:rsidRDefault="0055565F">
      <w:pPr>
        <w:widowControl/>
        <w:numPr>
          <w:ilvl w:val="1"/>
          <w:numId w:val="23"/>
        </w:numPr>
        <w:tabs>
          <w:tab w:val="left" w:pos="720"/>
        </w:tabs>
        <w:adjustRightInd w:val="0"/>
        <w:snapToGrid w:val="0"/>
        <w:spacing w:line="360" w:lineRule="auto"/>
        <w:jc w:val="left"/>
        <w:rPr>
          <w:rFonts w:ascii="宋体" w:hAnsi="宋体" w:cs="宋体"/>
          <w:kern w:val="0"/>
          <w:szCs w:val="21"/>
        </w:rPr>
      </w:pPr>
      <w:r w:rsidRPr="00E738E2">
        <w:rPr>
          <w:rFonts w:ascii="宋体" w:hAnsi="宋体" w:cs="宋体"/>
          <w:kern w:val="0"/>
          <w:szCs w:val="21"/>
        </w:rPr>
        <w:t>主持股东会和召集、主持董事会会议；</w:t>
      </w:r>
    </w:p>
    <w:p w14:paraId="552FA08A" w14:textId="77777777" w:rsidR="00E03AC5" w:rsidRPr="00E738E2" w:rsidRDefault="0055565F" w:rsidP="00E738E2">
      <w:pPr>
        <w:widowControl/>
        <w:numPr>
          <w:ilvl w:val="1"/>
          <w:numId w:val="23"/>
        </w:numPr>
        <w:tabs>
          <w:tab w:val="left" w:pos="720"/>
        </w:tabs>
        <w:adjustRightInd w:val="0"/>
        <w:snapToGrid w:val="0"/>
        <w:spacing w:line="360" w:lineRule="auto"/>
        <w:rPr>
          <w:rFonts w:ascii="宋体" w:hAnsi="宋体" w:cs="宋体"/>
          <w:kern w:val="0"/>
          <w:szCs w:val="21"/>
        </w:rPr>
      </w:pPr>
      <w:r w:rsidRPr="00E738E2">
        <w:rPr>
          <w:rFonts w:ascii="宋体" w:hAnsi="宋体" w:cs="宋体"/>
          <w:kern w:val="0"/>
          <w:szCs w:val="21"/>
        </w:rPr>
        <w:t>督促、检查董事会决议的执行；</w:t>
      </w:r>
    </w:p>
    <w:p w14:paraId="1F2EB46A" w14:textId="77777777" w:rsidR="00E03AC5" w:rsidRPr="00E738E2" w:rsidRDefault="0055565F" w:rsidP="00E738E2">
      <w:pPr>
        <w:widowControl/>
        <w:numPr>
          <w:ilvl w:val="1"/>
          <w:numId w:val="23"/>
        </w:numPr>
        <w:tabs>
          <w:tab w:val="left" w:pos="72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董事会授予的其他职权。</w:t>
      </w:r>
    </w:p>
    <w:p w14:paraId="5DCBF7A9" w14:textId="7F51272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公司副董事长协助董事长工作，董事长不能履行职务或者不履行职务的，由副董事长履行职务；副董事长不能履行职务或者不履行职务的，由</w:t>
      </w:r>
      <w:r w:rsidR="00914A38" w:rsidRPr="00E738E2">
        <w:rPr>
          <w:rFonts w:ascii="宋体" w:hAnsi="宋体" w:cs="宋体" w:hint="eastAsia"/>
          <w:kern w:val="0"/>
          <w:szCs w:val="21"/>
        </w:rPr>
        <w:t>过</w:t>
      </w:r>
      <w:r w:rsidRPr="00E738E2">
        <w:rPr>
          <w:rFonts w:ascii="宋体" w:hAnsi="宋体" w:cs="宋体"/>
          <w:kern w:val="0"/>
          <w:szCs w:val="21"/>
        </w:rPr>
        <w:t xml:space="preserve">半数董事共同推举一名董事履行职务。 </w:t>
      </w:r>
    </w:p>
    <w:p w14:paraId="74E8EE3A"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lastRenderedPageBreak/>
        <w:t xml:space="preserve">董事会每年至少召开两次会议，由董事长召集，于会议召开10日以前书面通知全体董事和监事。 </w:t>
      </w:r>
    </w:p>
    <w:p w14:paraId="27080D20"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代表1/10以上表决权的股东、1/3以上董事或者监事会，可以提议召开董事会临时会议。董事长应当自接到提议后10日内，召集和主持董事会会议。 </w:t>
      </w:r>
    </w:p>
    <w:p w14:paraId="7AEC4762" w14:textId="66F645B2"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董事会召开临时董事会会议的通知方式为：</w:t>
      </w:r>
      <w:r w:rsidRPr="00E738E2">
        <w:rPr>
          <w:rFonts w:ascii="宋体" w:hAnsi="宋体" w:cs="宋体" w:hint="eastAsia"/>
          <w:kern w:val="0"/>
          <w:szCs w:val="21"/>
        </w:rPr>
        <w:t>电话、传真、电子邮件</w:t>
      </w:r>
      <w:r w:rsidRPr="00E738E2">
        <w:rPr>
          <w:rFonts w:ascii="宋体" w:hAnsi="宋体" w:cs="宋体"/>
          <w:kern w:val="0"/>
          <w:szCs w:val="21"/>
        </w:rPr>
        <w:t>；通知时限为：</w:t>
      </w:r>
      <w:r w:rsidRPr="00E738E2">
        <w:rPr>
          <w:rFonts w:ascii="宋体" w:hAnsi="宋体" w:cs="宋体" w:hint="eastAsia"/>
          <w:kern w:val="0"/>
          <w:szCs w:val="21"/>
        </w:rPr>
        <w:t>于会议召开前7日</w:t>
      </w:r>
      <w:r w:rsidR="006A781F" w:rsidRPr="006A781F">
        <w:rPr>
          <w:rFonts w:ascii="宋体" w:hAnsi="宋体" w:cs="宋体" w:hint="eastAsia"/>
          <w:kern w:val="0"/>
          <w:szCs w:val="21"/>
        </w:rPr>
        <w:t>；特殊情形下，董事会可随时召开会议，但必须保证通知及时有效地送达全体董事</w:t>
      </w:r>
      <w:r w:rsidRPr="00E738E2">
        <w:rPr>
          <w:rFonts w:ascii="宋体" w:hAnsi="宋体" w:cs="宋体"/>
          <w:kern w:val="0"/>
          <w:szCs w:val="21"/>
        </w:rPr>
        <w:t xml:space="preserve">。 </w:t>
      </w:r>
    </w:p>
    <w:p w14:paraId="557B74BC"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董事会会议通知包括以下内容： </w:t>
      </w:r>
    </w:p>
    <w:p w14:paraId="7C3A2D21" w14:textId="77777777" w:rsidR="00E03AC5" w:rsidRPr="00E738E2" w:rsidRDefault="0055565F" w:rsidP="00E738E2">
      <w:pPr>
        <w:widowControl/>
        <w:numPr>
          <w:ilvl w:val="0"/>
          <w:numId w:val="24"/>
        </w:numPr>
        <w:tabs>
          <w:tab w:val="left" w:pos="540"/>
          <w:tab w:val="left" w:pos="720"/>
        </w:tabs>
        <w:adjustRightInd w:val="0"/>
        <w:snapToGrid w:val="0"/>
        <w:spacing w:line="360" w:lineRule="auto"/>
        <w:ind w:left="942" w:hanging="403"/>
        <w:rPr>
          <w:rFonts w:ascii="宋体" w:hAnsi="宋体" w:cs="宋体"/>
          <w:kern w:val="0"/>
          <w:szCs w:val="21"/>
        </w:rPr>
      </w:pPr>
      <w:r w:rsidRPr="00E738E2">
        <w:rPr>
          <w:rFonts w:ascii="宋体" w:hAnsi="宋体" w:cs="宋体"/>
          <w:kern w:val="0"/>
          <w:szCs w:val="21"/>
        </w:rPr>
        <w:t xml:space="preserve">会议日期和地点； </w:t>
      </w:r>
    </w:p>
    <w:p w14:paraId="5EE24D36" w14:textId="77777777" w:rsidR="00E03AC5" w:rsidRPr="00E738E2" w:rsidRDefault="0055565F" w:rsidP="00E738E2">
      <w:pPr>
        <w:widowControl/>
        <w:numPr>
          <w:ilvl w:val="0"/>
          <w:numId w:val="24"/>
        </w:numPr>
        <w:tabs>
          <w:tab w:val="left" w:pos="540"/>
          <w:tab w:val="left" w:pos="720"/>
        </w:tabs>
        <w:adjustRightInd w:val="0"/>
        <w:snapToGrid w:val="0"/>
        <w:spacing w:line="360" w:lineRule="auto"/>
        <w:ind w:left="942" w:hanging="403"/>
        <w:rPr>
          <w:rFonts w:ascii="宋体" w:hAnsi="宋体" w:cs="宋体"/>
          <w:kern w:val="0"/>
          <w:szCs w:val="21"/>
        </w:rPr>
      </w:pPr>
      <w:r w:rsidRPr="00E738E2">
        <w:rPr>
          <w:rFonts w:ascii="宋体" w:hAnsi="宋体" w:cs="宋体"/>
          <w:kern w:val="0"/>
          <w:szCs w:val="21"/>
        </w:rPr>
        <w:t xml:space="preserve">会议期限； </w:t>
      </w:r>
    </w:p>
    <w:p w14:paraId="2AB90522" w14:textId="77777777" w:rsidR="00E03AC5" w:rsidRPr="00E738E2" w:rsidRDefault="0055565F" w:rsidP="00E738E2">
      <w:pPr>
        <w:widowControl/>
        <w:numPr>
          <w:ilvl w:val="0"/>
          <w:numId w:val="24"/>
        </w:numPr>
        <w:tabs>
          <w:tab w:val="left" w:pos="540"/>
          <w:tab w:val="left" w:pos="720"/>
        </w:tabs>
        <w:adjustRightInd w:val="0"/>
        <w:snapToGrid w:val="0"/>
        <w:spacing w:line="360" w:lineRule="auto"/>
        <w:ind w:left="942" w:hanging="403"/>
        <w:rPr>
          <w:rFonts w:ascii="宋体" w:hAnsi="宋体" w:cs="宋体"/>
          <w:kern w:val="0"/>
          <w:szCs w:val="21"/>
        </w:rPr>
      </w:pPr>
      <w:r w:rsidRPr="00E738E2">
        <w:rPr>
          <w:rFonts w:ascii="宋体" w:hAnsi="宋体" w:cs="宋体"/>
          <w:kern w:val="0"/>
          <w:szCs w:val="21"/>
        </w:rPr>
        <w:t xml:space="preserve">事由及议题； </w:t>
      </w:r>
    </w:p>
    <w:p w14:paraId="1706AE23" w14:textId="77777777" w:rsidR="00E03AC5" w:rsidRPr="00E738E2" w:rsidRDefault="0055565F">
      <w:pPr>
        <w:widowControl/>
        <w:numPr>
          <w:ilvl w:val="0"/>
          <w:numId w:val="24"/>
        </w:numPr>
        <w:tabs>
          <w:tab w:val="left" w:pos="540"/>
          <w:tab w:val="left" w:pos="720"/>
        </w:tabs>
        <w:adjustRightInd w:val="0"/>
        <w:snapToGrid w:val="0"/>
        <w:spacing w:afterLines="50" w:after="156" w:line="360" w:lineRule="auto"/>
        <w:jc w:val="left"/>
        <w:rPr>
          <w:rFonts w:ascii="宋体" w:hAnsi="宋体" w:cs="宋体"/>
          <w:kern w:val="0"/>
          <w:szCs w:val="21"/>
        </w:rPr>
      </w:pPr>
      <w:r w:rsidRPr="00E738E2">
        <w:rPr>
          <w:rFonts w:ascii="宋体" w:hAnsi="宋体" w:cs="宋体"/>
          <w:kern w:val="0"/>
          <w:szCs w:val="21"/>
        </w:rPr>
        <w:t>发出通知的日期。</w:t>
      </w:r>
    </w:p>
    <w:p w14:paraId="765344CF"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董事会会议应有过半数的董事出席方可举行。董事会作出决议，必须经全体董事的过半数通过。</w:t>
      </w:r>
    </w:p>
    <w:p w14:paraId="7383C011" w14:textId="77777777"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r w:rsidRPr="00E738E2">
        <w:rPr>
          <w:rFonts w:ascii="宋体" w:hAnsi="宋体" w:cs="宋体"/>
          <w:kern w:val="0"/>
          <w:szCs w:val="21"/>
        </w:rPr>
        <w:t xml:space="preserve">董事会决议的表决，实行一人一票。 </w:t>
      </w:r>
    </w:p>
    <w:p w14:paraId="206C4A95" w14:textId="67580D69"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董事人数不足3人的，应将该事项提交股东会审议。</w:t>
      </w:r>
    </w:p>
    <w:p w14:paraId="7575FA16"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董事会决议表决方式为：</w:t>
      </w:r>
      <w:r w:rsidRPr="00E738E2">
        <w:rPr>
          <w:rFonts w:ascii="宋体" w:hAnsi="宋体" w:cs="宋体" w:hint="eastAsia"/>
          <w:kern w:val="0"/>
          <w:szCs w:val="21"/>
        </w:rPr>
        <w:t>具名投票或举手</w:t>
      </w:r>
      <w:r w:rsidRPr="00E738E2">
        <w:rPr>
          <w:rFonts w:ascii="宋体" w:hAnsi="宋体" w:cs="宋体"/>
          <w:kern w:val="0"/>
          <w:szCs w:val="21"/>
        </w:rPr>
        <w:t>。</w:t>
      </w:r>
    </w:p>
    <w:p w14:paraId="4A081487" w14:textId="77777777"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r w:rsidRPr="00E738E2">
        <w:rPr>
          <w:rFonts w:ascii="宋体" w:hAnsi="宋体" w:cs="宋体"/>
          <w:kern w:val="0"/>
          <w:szCs w:val="21"/>
        </w:rPr>
        <w:t>董事会临时会议在保障董事充分表达意见的前提下，可以用</w:t>
      </w:r>
      <w:r w:rsidRPr="00E738E2">
        <w:rPr>
          <w:rFonts w:ascii="宋体" w:hAnsi="宋体" w:cs="宋体" w:hint="eastAsia"/>
          <w:kern w:val="0"/>
          <w:szCs w:val="21"/>
        </w:rPr>
        <w:t>传真方式</w:t>
      </w:r>
      <w:r w:rsidRPr="00E738E2">
        <w:rPr>
          <w:rFonts w:ascii="宋体" w:hAnsi="宋体" w:cs="宋体"/>
          <w:kern w:val="0"/>
          <w:szCs w:val="21"/>
        </w:rPr>
        <w:t xml:space="preserve">进行并作出决议，并由参会董事签字。 </w:t>
      </w:r>
    </w:p>
    <w:p w14:paraId="330866AB"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董事会会议，应由董事本人出席；董事因故不能出席，可以书面委托其他董事代为出席，委托书中应载明代理人的姓名，代理事项、授权范围和有效期限，并由委托人签名或盖章。代为出席会议的董事应当在授权范围内行使董事的权利。董事未出席董事会会议，亦未委托代表出席的，视为放弃在该次会议上的投票权。 </w:t>
      </w:r>
    </w:p>
    <w:p w14:paraId="64578FFA"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董事会应当对会议所议事项的决定做成会议记录，出席会议的董事应当在会议记录上签名。 </w:t>
      </w:r>
    </w:p>
    <w:p w14:paraId="0E3B4C34" w14:textId="77777777"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r w:rsidRPr="00E738E2">
        <w:rPr>
          <w:rFonts w:ascii="宋体" w:hAnsi="宋体" w:cs="宋体"/>
          <w:kern w:val="0"/>
          <w:szCs w:val="21"/>
        </w:rPr>
        <w:t xml:space="preserve">董事会会议记录作为公司档案保存，保存期限不少于10年。 </w:t>
      </w:r>
    </w:p>
    <w:p w14:paraId="13E72D54"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lastRenderedPageBreak/>
        <w:t xml:space="preserve">董事会会议记录包括以下内容： </w:t>
      </w:r>
    </w:p>
    <w:p w14:paraId="26C2991A" w14:textId="77777777" w:rsidR="00E03AC5" w:rsidRPr="00E738E2" w:rsidRDefault="0055565F" w:rsidP="00E738E2">
      <w:pPr>
        <w:widowControl/>
        <w:numPr>
          <w:ilvl w:val="1"/>
          <w:numId w:val="25"/>
        </w:numPr>
        <w:tabs>
          <w:tab w:val="left" w:pos="720"/>
        </w:tabs>
        <w:adjustRightInd w:val="0"/>
        <w:snapToGrid w:val="0"/>
        <w:spacing w:line="360" w:lineRule="auto"/>
        <w:rPr>
          <w:rFonts w:ascii="宋体" w:hAnsi="宋体" w:cs="宋体"/>
          <w:kern w:val="0"/>
          <w:szCs w:val="21"/>
        </w:rPr>
      </w:pPr>
      <w:r w:rsidRPr="00E738E2">
        <w:rPr>
          <w:rFonts w:ascii="宋体" w:hAnsi="宋体" w:cs="宋体"/>
          <w:kern w:val="0"/>
          <w:szCs w:val="21"/>
        </w:rPr>
        <w:t xml:space="preserve">会议召开的日期、地点和召集人姓名； </w:t>
      </w:r>
    </w:p>
    <w:p w14:paraId="12784D05" w14:textId="77777777" w:rsidR="00E03AC5" w:rsidRPr="00E738E2" w:rsidRDefault="0055565F" w:rsidP="00E738E2">
      <w:pPr>
        <w:widowControl/>
        <w:numPr>
          <w:ilvl w:val="1"/>
          <w:numId w:val="25"/>
        </w:numPr>
        <w:tabs>
          <w:tab w:val="left" w:pos="720"/>
        </w:tabs>
        <w:adjustRightInd w:val="0"/>
        <w:snapToGrid w:val="0"/>
        <w:spacing w:line="360" w:lineRule="auto"/>
        <w:rPr>
          <w:rFonts w:ascii="宋体" w:hAnsi="宋体" w:cs="宋体"/>
          <w:kern w:val="0"/>
          <w:szCs w:val="21"/>
        </w:rPr>
      </w:pPr>
      <w:r w:rsidRPr="00E738E2">
        <w:rPr>
          <w:rFonts w:ascii="宋体" w:hAnsi="宋体" w:cs="宋体"/>
          <w:kern w:val="0"/>
          <w:szCs w:val="21"/>
        </w:rPr>
        <w:t xml:space="preserve">出席董事的姓名以及受他人委托出席董事会的董事(代理人)姓名； </w:t>
      </w:r>
    </w:p>
    <w:p w14:paraId="2C2F72BD" w14:textId="77777777" w:rsidR="00E03AC5" w:rsidRPr="00E738E2" w:rsidRDefault="0055565F" w:rsidP="00E738E2">
      <w:pPr>
        <w:widowControl/>
        <w:numPr>
          <w:ilvl w:val="1"/>
          <w:numId w:val="25"/>
        </w:numPr>
        <w:tabs>
          <w:tab w:val="left" w:pos="720"/>
        </w:tabs>
        <w:adjustRightInd w:val="0"/>
        <w:snapToGrid w:val="0"/>
        <w:spacing w:line="360" w:lineRule="auto"/>
        <w:rPr>
          <w:rFonts w:ascii="宋体" w:hAnsi="宋体" w:cs="宋体"/>
          <w:kern w:val="0"/>
          <w:szCs w:val="21"/>
        </w:rPr>
      </w:pPr>
      <w:r w:rsidRPr="00E738E2">
        <w:rPr>
          <w:rFonts w:ascii="宋体" w:hAnsi="宋体" w:cs="宋体"/>
          <w:kern w:val="0"/>
          <w:szCs w:val="21"/>
        </w:rPr>
        <w:t>会议议程；</w:t>
      </w:r>
    </w:p>
    <w:p w14:paraId="33517FCC" w14:textId="77777777" w:rsidR="00E03AC5" w:rsidRPr="00E738E2" w:rsidRDefault="0055565F" w:rsidP="00E738E2">
      <w:pPr>
        <w:widowControl/>
        <w:numPr>
          <w:ilvl w:val="1"/>
          <w:numId w:val="25"/>
        </w:numPr>
        <w:tabs>
          <w:tab w:val="left" w:pos="720"/>
        </w:tabs>
        <w:adjustRightInd w:val="0"/>
        <w:snapToGrid w:val="0"/>
        <w:spacing w:line="360" w:lineRule="auto"/>
        <w:rPr>
          <w:rFonts w:ascii="宋体" w:hAnsi="宋体" w:cs="宋体"/>
          <w:kern w:val="0"/>
          <w:szCs w:val="21"/>
        </w:rPr>
      </w:pPr>
      <w:r w:rsidRPr="00E738E2">
        <w:rPr>
          <w:rFonts w:ascii="宋体" w:hAnsi="宋体" w:cs="宋体"/>
          <w:kern w:val="0"/>
          <w:szCs w:val="21"/>
        </w:rPr>
        <w:t>董事发言要点；</w:t>
      </w:r>
    </w:p>
    <w:p w14:paraId="58A0855B" w14:textId="77777777" w:rsidR="00E03AC5" w:rsidRPr="00E738E2" w:rsidRDefault="0055565F" w:rsidP="00E738E2">
      <w:pPr>
        <w:widowControl/>
        <w:numPr>
          <w:ilvl w:val="1"/>
          <w:numId w:val="25"/>
        </w:numPr>
        <w:tabs>
          <w:tab w:val="left" w:pos="72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每一决议事项的表决方式和结果(表决结果应载明赞成、反对或弃权的票数)。 </w:t>
      </w:r>
    </w:p>
    <w:p w14:paraId="2128E281" w14:textId="51B14083" w:rsidR="00E03AC5" w:rsidRPr="00E738E2" w:rsidRDefault="0055565F">
      <w:pPr>
        <w:pStyle w:val="3"/>
        <w:spacing w:before="0" w:afterLines="50" w:after="156" w:line="360" w:lineRule="auto"/>
        <w:jc w:val="center"/>
        <w:rPr>
          <w:kern w:val="0"/>
          <w:sz w:val="24"/>
          <w:szCs w:val="24"/>
        </w:rPr>
      </w:pPr>
      <w:bookmarkStart w:id="36" w:name="_Toc99790247"/>
      <w:bookmarkStart w:id="37" w:name="_Toc99790117"/>
      <w:r w:rsidRPr="00E738E2">
        <w:rPr>
          <w:kern w:val="0"/>
          <w:sz w:val="24"/>
          <w:szCs w:val="24"/>
        </w:rPr>
        <w:t>第六章</w:t>
      </w:r>
      <w:r w:rsidRPr="00E738E2">
        <w:rPr>
          <w:rFonts w:hint="eastAsia"/>
          <w:kern w:val="0"/>
          <w:sz w:val="24"/>
          <w:szCs w:val="24"/>
        </w:rPr>
        <w:t xml:space="preserve"> </w:t>
      </w:r>
      <w:r w:rsidR="00A25EA5">
        <w:rPr>
          <w:rFonts w:hint="eastAsia"/>
          <w:kern w:val="0"/>
          <w:sz w:val="24"/>
          <w:szCs w:val="24"/>
        </w:rPr>
        <w:t>总经理（总裁）</w:t>
      </w:r>
      <w:r w:rsidRPr="00E738E2">
        <w:rPr>
          <w:kern w:val="0"/>
          <w:sz w:val="24"/>
          <w:szCs w:val="24"/>
        </w:rPr>
        <w:t>及其他高级管理人员</w:t>
      </w:r>
      <w:bookmarkEnd w:id="36"/>
      <w:bookmarkEnd w:id="37"/>
    </w:p>
    <w:p w14:paraId="1405AC5C" w14:textId="5A3233CA" w:rsidR="006A781F"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公司设</w:t>
      </w:r>
      <w:r w:rsidR="00A25EA5">
        <w:rPr>
          <w:rFonts w:ascii="宋体" w:hAnsi="宋体" w:cs="宋体" w:hint="eastAsia"/>
          <w:kern w:val="0"/>
          <w:szCs w:val="21"/>
        </w:rPr>
        <w:t>总经理（总裁）</w:t>
      </w:r>
      <w:r w:rsidRPr="00E738E2">
        <w:rPr>
          <w:rFonts w:ascii="宋体" w:hAnsi="宋体" w:cs="宋体"/>
          <w:kern w:val="0"/>
          <w:szCs w:val="21"/>
        </w:rPr>
        <w:t>1名，由</w:t>
      </w:r>
      <w:r w:rsidRPr="00E738E2">
        <w:rPr>
          <w:rFonts w:ascii="宋体" w:hAnsi="宋体" w:cs="宋体" w:hint="eastAsia"/>
          <w:kern w:val="0"/>
          <w:szCs w:val="21"/>
        </w:rPr>
        <w:t>董事长提名，</w:t>
      </w:r>
      <w:r w:rsidRPr="00E738E2">
        <w:rPr>
          <w:rFonts w:ascii="宋体" w:hAnsi="宋体" w:cs="宋体"/>
          <w:kern w:val="0"/>
          <w:szCs w:val="21"/>
        </w:rPr>
        <w:t>董事会聘任或解聘。</w:t>
      </w:r>
    </w:p>
    <w:p w14:paraId="70F621A0" w14:textId="67642BA0" w:rsidR="006A781F" w:rsidRPr="006A781F" w:rsidRDefault="006A781F" w:rsidP="00A615FD">
      <w:pPr>
        <w:widowControl/>
        <w:tabs>
          <w:tab w:val="left" w:pos="1080"/>
        </w:tabs>
        <w:adjustRightInd w:val="0"/>
        <w:snapToGrid w:val="0"/>
        <w:spacing w:afterLines="50" w:after="156" w:line="360" w:lineRule="auto"/>
        <w:ind w:firstLineChars="200" w:firstLine="420"/>
        <w:rPr>
          <w:rFonts w:ascii="宋体" w:hAnsi="宋体" w:cs="宋体"/>
          <w:kern w:val="0"/>
          <w:szCs w:val="21"/>
        </w:rPr>
      </w:pPr>
      <w:r w:rsidRPr="00A615FD">
        <w:rPr>
          <w:rFonts w:ascii="宋体" w:hAnsi="宋体" w:cs="宋体" w:hint="eastAsia"/>
          <w:kern w:val="0"/>
          <w:szCs w:val="21"/>
        </w:rPr>
        <w:t>公司设执行副总裁、高级副总裁若干名。</w:t>
      </w:r>
    </w:p>
    <w:p w14:paraId="38863EAA" w14:textId="108106EA" w:rsidR="00E03AC5" w:rsidRPr="00E738E2" w:rsidRDefault="0055565F" w:rsidP="00A615FD">
      <w:pPr>
        <w:widowControl/>
        <w:tabs>
          <w:tab w:val="left" w:pos="1080"/>
        </w:tabs>
        <w:adjustRightInd w:val="0"/>
        <w:snapToGrid w:val="0"/>
        <w:spacing w:afterLines="50" w:after="156" w:line="360" w:lineRule="auto"/>
        <w:ind w:firstLineChars="200" w:firstLine="420"/>
        <w:rPr>
          <w:rFonts w:ascii="宋体" w:hAnsi="宋体" w:cs="宋体"/>
          <w:kern w:val="0"/>
          <w:szCs w:val="21"/>
        </w:rPr>
      </w:pPr>
      <w:r w:rsidRPr="00E738E2">
        <w:rPr>
          <w:rFonts w:ascii="宋体" w:hAnsi="宋体" w:cs="宋体" w:hint="eastAsia"/>
          <w:kern w:val="0"/>
          <w:szCs w:val="21"/>
        </w:rPr>
        <w:t>公司高级管理人员是指</w:t>
      </w:r>
      <w:r w:rsidR="004576D0">
        <w:rPr>
          <w:rFonts w:ascii="宋体" w:hAnsi="宋体" w:cs="宋体" w:hint="eastAsia"/>
          <w:kern w:val="0"/>
          <w:szCs w:val="21"/>
        </w:rPr>
        <w:t>经董事会聘任的</w:t>
      </w:r>
      <w:r w:rsidR="006A781F">
        <w:rPr>
          <w:rFonts w:ascii="宋体" w:hAnsi="宋体" w:cs="宋体" w:hint="eastAsia"/>
          <w:kern w:val="0"/>
          <w:szCs w:val="21"/>
        </w:rPr>
        <w:t>总经理（总裁）、</w:t>
      </w:r>
      <w:r w:rsidR="00A25EA5">
        <w:rPr>
          <w:rFonts w:ascii="宋体" w:hAnsi="宋体" w:cs="宋体" w:hint="eastAsia"/>
          <w:kern w:val="0"/>
          <w:szCs w:val="21"/>
        </w:rPr>
        <w:t>执行副总裁、高级副总裁</w:t>
      </w:r>
      <w:r w:rsidRPr="00E738E2">
        <w:rPr>
          <w:rFonts w:ascii="宋体" w:hAnsi="宋体" w:cs="宋体" w:hint="eastAsia"/>
          <w:kern w:val="0"/>
          <w:szCs w:val="21"/>
        </w:rPr>
        <w:t>、董事会秘书、财务负责人。</w:t>
      </w:r>
    </w:p>
    <w:p w14:paraId="111EC465" w14:textId="6FC66F9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本章程第</w:t>
      </w:r>
      <w:bookmarkStart w:id="38" w:name="OLE_LINK5"/>
      <w:bookmarkStart w:id="39" w:name="OLE_LINK4"/>
      <w:r w:rsidRPr="00E738E2">
        <w:rPr>
          <w:rFonts w:ascii="宋体" w:hAnsi="宋体" w:cs="宋体"/>
          <w:kern w:val="0"/>
          <w:szCs w:val="21"/>
        </w:rPr>
        <w:t>九十</w:t>
      </w:r>
      <w:r w:rsidR="00501472" w:rsidRPr="00E738E2">
        <w:rPr>
          <w:rFonts w:ascii="宋体" w:hAnsi="宋体" w:cs="宋体" w:hint="eastAsia"/>
          <w:kern w:val="0"/>
          <w:szCs w:val="21"/>
        </w:rPr>
        <w:t>四</w:t>
      </w:r>
      <w:bookmarkEnd w:id="38"/>
      <w:bookmarkEnd w:id="39"/>
      <w:r w:rsidRPr="00E738E2">
        <w:rPr>
          <w:rFonts w:ascii="宋体" w:hAnsi="宋体" w:cs="宋体"/>
          <w:kern w:val="0"/>
          <w:szCs w:val="21"/>
        </w:rPr>
        <w:t>条关于不得担任董事的情形</w:t>
      </w:r>
      <w:r w:rsidR="00913D21" w:rsidRPr="00E738E2">
        <w:rPr>
          <w:rFonts w:ascii="宋体" w:hAnsi="宋体" w:cs="宋体" w:hint="eastAsia"/>
          <w:kern w:val="0"/>
          <w:szCs w:val="21"/>
        </w:rPr>
        <w:t>，</w:t>
      </w:r>
      <w:r w:rsidRPr="00E738E2">
        <w:rPr>
          <w:rFonts w:ascii="宋体" w:hAnsi="宋体" w:cs="宋体"/>
          <w:kern w:val="0"/>
          <w:szCs w:val="21"/>
        </w:rPr>
        <w:t>同时适用于高级管理人员。</w:t>
      </w:r>
    </w:p>
    <w:p w14:paraId="646118DA" w14:textId="5009615A" w:rsidR="00E03AC5" w:rsidRPr="00E738E2" w:rsidRDefault="0055565F" w:rsidP="00E738E2">
      <w:pPr>
        <w:widowControl/>
        <w:adjustRightInd w:val="0"/>
        <w:snapToGrid w:val="0"/>
        <w:spacing w:afterLines="50" w:after="156" w:line="360" w:lineRule="auto"/>
        <w:ind w:firstLineChars="200" w:firstLine="420"/>
        <w:rPr>
          <w:rFonts w:ascii="宋体" w:hAnsi="宋体" w:cs="宋体"/>
          <w:kern w:val="0"/>
          <w:szCs w:val="21"/>
        </w:rPr>
      </w:pPr>
      <w:r w:rsidRPr="00E738E2">
        <w:rPr>
          <w:rFonts w:ascii="宋体" w:hAnsi="宋体" w:cs="宋体"/>
          <w:kern w:val="0"/>
          <w:szCs w:val="21"/>
        </w:rPr>
        <w:t>本章程第九十</w:t>
      </w:r>
      <w:r w:rsidR="00501472" w:rsidRPr="00E738E2">
        <w:rPr>
          <w:rFonts w:ascii="宋体" w:hAnsi="宋体" w:cs="宋体" w:hint="eastAsia"/>
          <w:kern w:val="0"/>
          <w:szCs w:val="21"/>
        </w:rPr>
        <w:t>六</w:t>
      </w:r>
      <w:r w:rsidRPr="00E738E2">
        <w:rPr>
          <w:rFonts w:ascii="宋体" w:hAnsi="宋体" w:cs="宋体"/>
          <w:kern w:val="0"/>
          <w:szCs w:val="21"/>
        </w:rPr>
        <w:t>条关于董事的忠实义务和第九十</w:t>
      </w:r>
      <w:r w:rsidR="00501472" w:rsidRPr="00E738E2">
        <w:rPr>
          <w:rFonts w:ascii="宋体" w:hAnsi="宋体" w:cs="宋体" w:hint="eastAsia"/>
          <w:kern w:val="0"/>
          <w:szCs w:val="21"/>
        </w:rPr>
        <w:t>七</w:t>
      </w:r>
      <w:r w:rsidRPr="00E738E2">
        <w:rPr>
          <w:rFonts w:ascii="宋体" w:hAnsi="宋体" w:cs="宋体"/>
          <w:kern w:val="0"/>
          <w:szCs w:val="21"/>
        </w:rPr>
        <w:t>条(四)～(六)关于勤勉义务的规定，同时适用于高级管理人员。</w:t>
      </w:r>
    </w:p>
    <w:p w14:paraId="7C034BF1"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在公司控股股东、实际控制人单位担任除董事</w:t>
      </w:r>
      <w:r w:rsidRPr="00E738E2">
        <w:rPr>
          <w:rFonts w:ascii="宋体" w:hAnsi="宋体" w:cs="宋体" w:hint="eastAsia"/>
          <w:kern w:val="0"/>
          <w:szCs w:val="21"/>
        </w:rPr>
        <w:t>、监事</w:t>
      </w:r>
      <w:r w:rsidRPr="00E738E2">
        <w:rPr>
          <w:rFonts w:ascii="宋体" w:hAnsi="宋体" w:cs="宋体"/>
          <w:kern w:val="0"/>
          <w:szCs w:val="21"/>
        </w:rPr>
        <w:t>以外其他职务的人员，不得担任公司的高级管理人员。</w:t>
      </w:r>
    </w:p>
    <w:p w14:paraId="25855A35" w14:textId="77777777" w:rsidR="00E03AC5" w:rsidRPr="00E738E2" w:rsidRDefault="0055565F" w:rsidP="00E738E2">
      <w:pPr>
        <w:widowControl/>
        <w:tabs>
          <w:tab w:val="left" w:pos="1080"/>
        </w:tabs>
        <w:adjustRightInd w:val="0"/>
        <w:snapToGrid w:val="0"/>
        <w:spacing w:afterLines="50" w:after="156" w:line="360" w:lineRule="auto"/>
        <w:jc w:val="left"/>
        <w:rPr>
          <w:rFonts w:ascii="宋体" w:hAnsi="宋体" w:cs="宋体"/>
          <w:kern w:val="0"/>
          <w:szCs w:val="21"/>
        </w:rPr>
      </w:pPr>
      <w:r w:rsidRPr="00E738E2">
        <w:rPr>
          <w:rFonts w:ascii="宋体" w:hAnsi="宋体" w:cs="宋体" w:hint="eastAsia"/>
          <w:kern w:val="0"/>
          <w:szCs w:val="21"/>
        </w:rPr>
        <w:t xml:space="preserve"> </w:t>
      </w:r>
      <w:r w:rsidRPr="00E738E2">
        <w:rPr>
          <w:rFonts w:ascii="宋体" w:hAnsi="宋体" w:cs="宋体"/>
          <w:kern w:val="0"/>
          <w:szCs w:val="21"/>
        </w:rPr>
        <w:t xml:space="preserve">   </w:t>
      </w:r>
      <w:r w:rsidRPr="00E738E2">
        <w:rPr>
          <w:rFonts w:ascii="宋体" w:hAnsi="宋体" w:cs="宋体" w:hint="eastAsia"/>
          <w:kern w:val="0"/>
          <w:szCs w:val="21"/>
        </w:rPr>
        <w:t>公司高级管理人员仅在公司领薪，不由控股股东代发薪水。</w:t>
      </w:r>
    </w:p>
    <w:p w14:paraId="07E26E43" w14:textId="1CBAD292" w:rsidR="00E03AC5" w:rsidRPr="00E738E2" w:rsidRDefault="00A25EA5">
      <w:pPr>
        <w:widowControl/>
        <w:numPr>
          <w:ilvl w:val="0"/>
          <w:numId w:val="1"/>
        </w:numPr>
        <w:tabs>
          <w:tab w:val="left" w:pos="1080"/>
        </w:tabs>
        <w:adjustRightInd w:val="0"/>
        <w:snapToGrid w:val="0"/>
        <w:spacing w:afterLines="50" w:after="156" w:line="360" w:lineRule="auto"/>
        <w:jc w:val="left"/>
        <w:rPr>
          <w:rFonts w:ascii="宋体" w:hAnsi="宋体" w:cs="宋体"/>
          <w:kern w:val="0"/>
          <w:szCs w:val="21"/>
        </w:rPr>
      </w:pPr>
      <w:r>
        <w:rPr>
          <w:rFonts w:ascii="宋体" w:hAnsi="宋体" w:cs="宋体" w:hint="eastAsia"/>
          <w:kern w:val="0"/>
          <w:szCs w:val="21"/>
        </w:rPr>
        <w:t>总经理（总裁）</w:t>
      </w:r>
      <w:r w:rsidR="0055565F" w:rsidRPr="00E738E2">
        <w:rPr>
          <w:rFonts w:ascii="宋体" w:hAnsi="宋体" w:cs="宋体"/>
          <w:kern w:val="0"/>
          <w:szCs w:val="21"/>
        </w:rPr>
        <w:t>每届任期</w:t>
      </w:r>
      <w:r w:rsidR="0055565F" w:rsidRPr="00E738E2">
        <w:rPr>
          <w:rFonts w:ascii="宋体" w:hAnsi="宋体" w:cs="宋体" w:hint="eastAsia"/>
          <w:kern w:val="0"/>
          <w:szCs w:val="21"/>
        </w:rPr>
        <w:t>3</w:t>
      </w:r>
      <w:r w:rsidR="0055565F" w:rsidRPr="00E738E2">
        <w:rPr>
          <w:rFonts w:ascii="宋体" w:hAnsi="宋体" w:cs="宋体"/>
          <w:kern w:val="0"/>
          <w:szCs w:val="21"/>
        </w:rPr>
        <w:t>年，</w:t>
      </w:r>
      <w:r>
        <w:rPr>
          <w:rFonts w:ascii="宋体" w:hAnsi="宋体" w:cs="宋体"/>
          <w:kern w:val="0"/>
          <w:szCs w:val="21"/>
        </w:rPr>
        <w:t>总经理（总裁）</w:t>
      </w:r>
      <w:r w:rsidR="0055565F" w:rsidRPr="00E738E2">
        <w:rPr>
          <w:rFonts w:ascii="宋体" w:hAnsi="宋体" w:cs="宋体"/>
          <w:kern w:val="0"/>
          <w:szCs w:val="21"/>
        </w:rPr>
        <w:t>连聘可以连任。</w:t>
      </w:r>
    </w:p>
    <w:p w14:paraId="14ACAD00" w14:textId="434CF505" w:rsidR="00E03AC5" w:rsidRPr="00E738E2" w:rsidRDefault="00A25EA5">
      <w:pPr>
        <w:widowControl/>
        <w:numPr>
          <w:ilvl w:val="0"/>
          <w:numId w:val="1"/>
        </w:numPr>
        <w:tabs>
          <w:tab w:val="left" w:pos="1080"/>
        </w:tabs>
        <w:adjustRightInd w:val="0"/>
        <w:snapToGrid w:val="0"/>
        <w:spacing w:afterLines="50" w:after="156" w:line="360" w:lineRule="auto"/>
        <w:jc w:val="left"/>
        <w:rPr>
          <w:rFonts w:ascii="宋体" w:hAnsi="宋体" w:cs="宋体"/>
          <w:kern w:val="0"/>
          <w:szCs w:val="21"/>
        </w:rPr>
      </w:pPr>
      <w:r>
        <w:rPr>
          <w:rFonts w:ascii="宋体" w:hAnsi="宋体" w:cs="宋体" w:hint="eastAsia"/>
          <w:kern w:val="0"/>
          <w:szCs w:val="21"/>
        </w:rPr>
        <w:t>总经理（总裁）</w:t>
      </w:r>
      <w:r w:rsidR="0055565F" w:rsidRPr="00E738E2">
        <w:rPr>
          <w:rFonts w:ascii="宋体" w:hAnsi="宋体" w:cs="宋体"/>
          <w:kern w:val="0"/>
          <w:szCs w:val="21"/>
        </w:rPr>
        <w:t xml:space="preserve">对董事会负责，行使下列职权： </w:t>
      </w:r>
    </w:p>
    <w:p w14:paraId="3F75965E" w14:textId="77777777" w:rsidR="00E03AC5" w:rsidRPr="00E738E2" w:rsidRDefault="0055565F">
      <w:pPr>
        <w:widowControl/>
        <w:numPr>
          <w:ilvl w:val="0"/>
          <w:numId w:val="26"/>
        </w:numPr>
        <w:tabs>
          <w:tab w:val="left" w:pos="720"/>
        </w:tabs>
        <w:adjustRightInd w:val="0"/>
        <w:snapToGrid w:val="0"/>
        <w:spacing w:line="360" w:lineRule="auto"/>
        <w:ind w:left="823" w:hanging="403"/>
        <w:jc w:val="left"/>
        <w:rPr>
          <w:rFonts w:ascii="宋体" w:hAnsi="宋体" w:cs="宋体"/>
          <w:kern w:val="0"/>
          <w:szCs w:val="21"/>
        </w:rPr>
      </w:pPr>
      <w:bookmarkStart w:id="40" w:name="_Hlk157607455"/>
      <w:r w:rsidRPr="00E738E2">
        <w:rPr>
          <w:rFonts w:ascii="宋体" w:hAnsi="宋体" w:cs="宋体"/>
          <w:kern w:val="0"/>
          <w:szCs w:val="21"/>
        </w:rPr>
        <w:t xml:space="preserve">主持公司的生产经营管理工作，组织实施董事会决议，并向董事会报告工作； </w:t>
      </w:r>
    </w:p>
    <w:p w14:paraId="1D1664EC" w14:textId="77777777" w:rsidR="00E03AC5" w:rsidRPr="00E738E2" w:rsidRDefault="0055565F">
      <w:pPr>
        <w:widowControl/>
        <w:numPr>
          <w:ilvl w:val="0"/>
          <w:numId w:val="26"/>
        </w:numPr>
        <w:tabs>
          <w:tab w:val="left" w:pos="720"/>
        </w:tabs>
        <w:adjustRightInd w:val="0"/>
        <w:snapToGrid w:val="0"/>
        <w:spacing w:line="360" w:lineRule="auto"/>
        <w:ind w:left="823" w:hanging="403"/>
        <w:jc w:val="left"/>
        <w:rPr>
          <w:rFonts w:ascii="宋体" w:hAnsi="宋体" w:cs="宋体"/>
          <w:kern w:val="0"/>
          <w:szCs w:val="21"/>
        </w:rPr>
      </w:pPr>
      <w:r w:rsidRPr="00E738E2">
        <w:rPr>
          <w:rFonts w:ascii="宋体" w:hAnsi="宋体" w:cs="宋体"/>
          <w:kern w:val="0"/>
          <w:szCs w:val="21"/>
        </w:rPr>
        <w:t xml:space="preserve">组织实施公司年度经营计划和投资方案； </w:t>
      </w:r>
    </w:p>
    <w:p w14:paraId="7F2A843A" w14:textId="77777777" w:rsidR="00E03AC5" w:rsidRPr="00E738E2" w:rsidRDefault="0055565F">
      <w:pPr>
        <w:widowControl/>
        <w:numPr>
          <w:ilvl w:val="0"/>
          <w:numId w:val="26"/>
        </w:numPr>
        <w:tabs>
          <w:tab w:val="left" w:pos="720"/>
        </w:tabs>
        <w:adjustRightInd w:val="0"/>
        <w:snapToGrid w:val="0"/>
        <w:spacing w:line="360" w:lineRule="auto"/>
        <w:ind w:left="823" w:hanging="403"/>
        <w:jc w:val="left"/>
        <w:rPr>
          <w:rFonts w:ascii="宋体" w:hAnsi="宋体" w:cs="宋体"/>
          <w:kern w:val="0"/>
          <w:szCs w:val="21"/>
        </w:rPr>
      </w:pPr>
      <w:r w:rsidRPr="00E738E2">
        <w:rPr>
          <w:rFonts w:ascii="宋体" w:hAnsi="宋体" w:cs="宋体"/>
          <w:kern w:val="0"/>
          <w:szCs w:val="21"/>
        </w:rPr>
        <w:t xml:space="preserve">拟订公司内部管理机构设置方案； </w:t>
      </w:r>
    </w:p>
    <w:p w14:paraId="1D1FA4C0" w14:textId="77777777" w:rsidR="00E03AC5" w:rsidRPr="00E738E2" w:rsidRDefault="0055565F">
      <w:pPr>
        <w:widowControl/>
        <w:numPr>
          <w:ilvl w:val="0"/>
          <w:numId w:val="26"/>
        </w:numPr>
        <w:tabs>
          <w:tab w:val="left" w:pos="720"/>
        </w:tabs>
        <w:adjustRightInd w:val="0"/>
        <w:snapToGrid w:val="0"/>
        <w:spacing w:line="360" w:lineRule="auto"/>
        <w:ind w:left="823" w:hanging="403"/>
        <w:jc w:val="left"/>
        <w:rPr>
          <w:rFonts w:ascii="宋体" w:hAnsi="宋体" w:cs="宋体"/>
          <w:kern w:val="0"/>
          <w:szCs w:val="21"/>
        </w:rPr>
      </w:pPr>
      <w:r w:rsidRPr="00E738E2">
        <w:rPr>
          <w:rFonts w:ascii="宋体" w:hAnsi="宋体" w:cs="宋体"/>
          <w:kern w:val="0"/>
          <w:szCs w:val="21"/>
        </w:rPr>
        <w:t xml:space="preserve">拟订公司的基本管理制度； </w:t>
      </w:r>
    </w:p>
    <w:p w14:paraId="62002101" w14:textId="77777777" w:rsidR="00E03AC5" w:rsidRPr="00E738E2" w:rsidRDefault="0055565F">
      <w:pPr>
        <w:widowControl/>
        <w:numPr>
          <w:ilvl w:val="0"/>
          <w:numId w:val="26"/>
        </w:numPr>
        <w:tabs>
          <w:tab w:val="left" w:pos="720"/>
        </w:tabs>
        <w:adjustRightInd w:val="0"/>
        <w:snapToGrid w:val="0"/>
        <w:spacing w:line="360" w:lineRule="auto"/>
        <w:ind w:left="823" w:hanging="403"/>
        <w:jc w:val="left"/>
        <w:rPr>
          <w:rFonts w:ascii="宋体" w:hAnsi="宋体" w:cs="宋体"/>
          <w:kern w:val="0"/>
          <w:szCs w:val="21"/>
        </w:rPr>
      </w:pPr>
      <w:r w:rsidRPr="00E738E2">
        <w:rPr>
          <w:rFonts w:ascii="宋体" w:hAnsi="宋体" w:cs="宋体"/>
          <w:kern w:val="0"/>
          <w:szCs w:val="21"/>
        </w:rPr>
        <w:t>制定公司的具体规章；</w:t>
      </w:r>
    </w:p>
    <w:p w14:paraId="39FF199A" w14:textId="46892969" w:rsidR="00E03AC5" w:rsidRPr="00E738E2" w:rsidRDefault="0055565F">
      <w:pPr>
        <w:widowControl/>
        <w:numPr>
          <w:ilvl w:val="0"/>
          <w:numId w:val="26"/>
        </w:numPr>
        <w:tabs>
          <w:tab w:val="left" w:pos="720"/>
        </w:tabs>
        <w:adjustRightInd w:val="0"/>
        <w:snapToGrid w:val="0"/>
        <w:spacing w:line="360" w:lineRule="auto"/>
        <w:ind w:left="823" w:hanging="403"/>
        <w:jc w:val="left"/>
        <w:rPr>
          <w:rFonts w:ascii="宋体" w:hAnsi="宋体" w:cs="宋体"/>
          <w:kern w:val="0"/>
          <w:szCs w:val="21"/>
        </w:rPr>
      </w:pPr>
      <w:r w:rsidRPr="00E738E2">
        <w:rPr>
          <w:rFonts w:ascii="宋体" w:hAnsi="宋体" w:cs="宋体"/>
          <w:kern w:val="0"/>
          <w:szCs w:val="21"/>
        </w:rPr>
        <w:t>提请董事会聘任或者解聘公司</w:t>
      </w:r>
      <w:r w:rsidR="00A25EA5">
        <w:rPr>
          <w:rFonts w:ascii="宋体" w:hAnsi="宋体" w:cs="宋体"/>
          <w:kern w:val="0"/>
          <w:szCs w:val="21"/>
        </w:rPr>
        <w:t>执行副总裁、高级副总裁</w:t>
      </w:r>
      <w:r w:rsidRPr="00E738E2">
        <w:rPr>
          <w:rFonts w:ascii="宋体" w:hAnsi="宋体" w:cs="宋体"/>
          <w:kern w:val="0"/>
          <w:szCs w:val="21"/>
        </w:rPr>
        <w:t>、财务负责人；</w:t>
      </w:r>
    </w:p>
    <w:p w14:paraId="0A85F48D" w14:textId="77777777" w:rsidR="00E03AC5" w:rsidRPr="00E738E2" w:rsidRDefault="0055565F">
      <w:pPr>
        <w:widowControl/>
        <w:numPr>
          <w:ilvl w:val="0"/>
          <w:numId w:val="26"/>
        </w:numPr>
        <w:tabs>
          <w:tab w:val="left" w:pos="720"/>
        </w:tabs>
        <w:adjustRightInd w:val="0"/>
        <w:snapToGrid w:val="0"/>
        <w:spacing w:line="360" w:lineRule="auto"/>
        <w:ind w:left="823" w:hanging="403"/>
        <w:jc w:val="left"/>
        <w:rPr>
          <w:rFonts w:ascii="宋体" w:hAnsi="宋体" w:cs="宋体"/>
          <w:kern w:val="0"/>
          <w:szCs w:val="21"/>
        </w:rPr>
      </w:pPr>
      <w:r w:rsidRPr="00E738E2">
        <w:rPr>
          <w:rFonts w:ascii="宋体" w:hAnsi="宋体" w:cs="宋体"/>
          <w:kern w:val="0"/>
          <w:szCs w:val="21"/>
        </w:rPr>
        <w:t xml:space="preserve">决定聘任或者解聘除应由董事会决定聘任或者解聘以外的负责管理人员； </w:t>
      </w:r>
    </w:p>
    <w:p w14:paraId="50038343" w14:textId="77777777" w:rsidR="00E03AC5" w:rsidRPr="00E738E2" w:rsidRDefault="0055565F">
      <w:pPr>
        <w:widowControl/>
        <w:numPr>
          <w:ilvl w:val="0"/>
          <w:numId w:val="26"/>
        </w:numPr>
        <w:tabs>
          <w:tab w:val="left" w:pos="720"/>
        </w:tabs>
        <w:adjustRightInd w:val="0"/>
        <w:snapToGrid w:val="0"/>
        <w:spacing w:afterLines="50" w:after="156" w:line="360" w:lineRule="auto"/>
        <w:jc w:val="left"/>
        <w:rPr>
          <w:rFonts w:ascii="宋体" w:hAnsi="宋体" w:cs="宋体"/>
          <w:kern w:val="0"/>
          <w:szCs w:val="21"/>
        </w:rPr>
      </w:pPr>
      <w:r w:rsidRPr="00E738E2">
        <w:rPr>
          <w:rFonts w:ascii="宋体" w:hAnsi="宋体" w:cs="宋体"/>
          <w:kern w:val="0"/>
          <w:szCs w:val="21"/>
        </w:rPr>
        <w:t>本章程或董事会授予的其他职权。</w:t>
      </w:r>
      <w:bookmarkEnd w:id="40"/>
      <w:r w:rsidRPr="00E738E2">
        <w:rPr>
          <w:rFonts w:ascii="宋体" w:hAnsi="宋体" w:cs="宋体"/>
          <w:kern w:val="0"/>
          <w:szCs w:val="21"/>
        </w:rPr>
        <w:t xml:space="preserve"> </w:t>
      </w:r>
    </w:p>
    <w:p w14:paraId="31CF8A77" w14:textId="32398FCE" w:rsidR="00E03AC5" w:rsidRPr="00E738E2" w:rsidRDefault="00A25EA5">
      <w:pPr>
        <w:widowControl/>
        <w:adjustRightInd w:val="0"/>
        <w:snapToGrid w:val="0"/>
        <w:spacing w:afterLines="50" w:after="156" w:line="360" w:lineRule="auto"/>
        <w:ind w:firstLine="420"/>
        <w:jc w:val="left"/>
        <w:rPr>
          <w:rFonts w:ascii="宋体" w:hAnsi="宋体" w:cs="宋体"/>
          <w:kern w:val="0"/>
          <w:szCs w:val="21"/>
        </w:rPr>
      </w:pPr>
      <w:r>
        <w:rPr>
          <w:rFonts w:ascii="宋体" w:hAnsi="宋体" w:cs="宋体"/>
          <w:kern w:val="0"/>
          <w:szCs w:val="21"/>
        </w:rPr>
        <w:t>总经理（总裁）</w:t>
      </w:r>
      <w:r w:rsidR="0055565F" w:rsidRPr="00E738E2">
        <w:rPr>
          <w:rFonts w:ascii="宋体" w:hAnsi="宋体" w:cs="宋体"/>
          <w:kern w:val="0"/>
          <w:szCs w:val="21"/>
        </w:rPr>
        <w:t xml:space="preserve">列席董事会会议。 </w:t>
      </w:r>
    </w:p>
    <w:p w14:paraId="01FFCB01" w14:textId="11A7B0DD" w:rsidR="00E03AC5" w:rsidRPr="00E738E2" w:rsidRDefault="00A25EA5"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Pr>
          <w:rFonts w:ascii="宋体" w:hAnsi="宋体" w:cs="宋体"/>
          <w:kern w:val="0"/>
          <w:szCs w:val="21"/>
        </w:rPr>
        <w:t>总经理（总裁）</w:t>
      </w:r>
      <w:r w:rsidR="0055565F" w:rsidRPr="00E738E2">
        <w:rPr>
          <w:rFonts w:ascii="宋体" w:hAnsi="宋体" w:cs="宋体"/>
          <w:kern w:val="0"/>
          <w:szCs w:val="21"/>
        </w:rPr>
        <w:t>应制订</w:t>
      </w:r>
      <w:r>
        <w:rPr>
          <w:rFonts w:ascii="宋体" w:hAnsi="宋体" w:cs="宋体"/>
          <w:kern w:val="0"/>
          <w:szCs w:val="21"/>
        </w:rPr>
        <w:t>总经理（总裁）</w:t>
      </w:r>
      <w:r w:rsidR="0055565F" w:rsidRPr="00E738E2">
        <w:rPr>
          <w:rFonts w:ascii="宋体" w:hAnsi="宋体" w:cs="宋体"/>
          <w:kern w:val="0"/>
          <w:szCs w:val="21"/>
        </w:rPr>
        <w:t xml:space="preserve">工作细则，报董事会批准后实施。 </w:t>
      </w:r>
    </w:p>
    <w:p w14:paraId="4D1B9BB0" w14:textId="6938DA1C" w:rsidR="00E03AC5" w:rsidRPr="00E738E2" w:rsidRDefault="00A25EA5"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Pr>
          <w:rFonts w:ascii="宋体" w:hAnsi="宋体" w:cs="宋体"/>
          <w:kern w:val="0"/>
          <w:szCs w:val="21"/>
        </w:rPr>
        <w:lastRenderedPageBreak/>
        <w:t>总经理（总裁）</w:t>
      </w:r>
      <w:r w:rsidR="0055565F" w:rsidRPr="00E738E2">
        <w:rPr>
          <w:rFonts w:ascii="宋体" w:hAnsi="宋体" w:cs="宋体"/>
          <w:kern w:val="0"/>
          <w:szCs w:val="21"/>
        </w:rPr>
        <w:t xml:space="preserve">工作细则包括下列内容： </w:t>
      </w:r>
    </w:p>
    <w:p w14:paraId="37307CDE" w14:textId="45145D7B" w:rsidR="00E03AC5" w:rsidRPr="00E738E2" w:rsidRDefault="00A25EA5" w:rsidP="00E738E2">
      <w:pPr>
        <w:widowControl/>
        <w:numPr>
          <w:ilvl w:val="0"/>
          <w:numId w:val="27"/>
        </w:numPr>
        <w:tabs>
          <w:tab w:val="left" w:pos="720"/>
        </w:tabs>
        <w:adjustRightInd w:val="0"/>
        <w:snapToGrid w:val="0"/>
        <w:spacing w:line="360" w:lineRule="auto"/>
        <w:rPr>
          <w:rFonts w:ascii="宋体" w:hAnsi="宋体" w:cs="宋体"/>
          <w:kern w:val="0"/>
          <w:szCs w:val="21"/>
        </w:rPr>
      </w:pPr>
      <w:r>
        <w:rPr>
          <w:rFonts w:ascii="宋体" w:hAnsi="宋体" w:cs="宋体"/>
          <w:kern w:val="0"/>
          <w:szCs w:val="21"/>
        </w:rPr>
        <w:t>总经理（总裁）</w:t>
      </w:r>
      <w:r w:rsidR="0055565F" w:rsidRPr="00E738E2">
        <w:rPr>
          <w:rFonts w:ascii="宋体" w:hAnsi="宋体" w:cs="宋体"/>
          <w:kern w:val="0"/>
          <w:szCs w:val="21"/>
        </w:rPr>
        <w:t xml:space="preserve">会议召开的条件、程序和参加的人员； </w:t>
      </w:r>
    </w:p>
    <w:p w14:paraId="5A331788" w14:textId="39531472" w:rsidR="00E03AC5" w:rsidRPr="00E738E2" w:rsidRDefault="00A25EA5" w:rsidP="00E738E2">
      <w:pPr>
        <w:widowControl/>
        <w:numPr>
          <w:ilvl w:val="0"/>
          <w:numId w:val="27"/>
        </w:numPr>
        <w:tabs>
          <w:tab w:val="left" w:pos="720"/>
        </w:tabs>
        <w:adjustRightInd w:val="0"/>
        <w:snapToGrid w:val="0"/>
        <w:spacing w:line="360" w:lineRule="auto"/>
        <w:rPr>
          <w:rFonts w:ascii="宋体" w:hAnsi="宋体" w:cs="宋体"/>
          <w:kern w:val="0"/>
          <w:szCs w:val="21"/>
        </w:rPr>
      </w:pPr>
      <w:r>
        <w:rPr>
          <w:rFonts w:ascii="宋体" w:hAnsi="宋体" w:cs="宋体"/>
          <w:kern w:val="0"/>
          <w:szCs w:val="21"/>
        </w:rPr>
        <w:t>总经理（总裁）</w:t>
      </w:r>
      <w:r w:rsidR="0055565F" w:rsidRPr="00E738E2">
        <w:rPr>
          <w:rFonts w:ascii="宋体" w:hAnsi="宋体" w:cs="宋体"/>
          <w:kern w:val="0"/>
          <w:szCs w:val="21"/>
        </w:rPr>
        <w:t>及其他高级管理人员各自具体的职责及其分工；</w:t>
      </w:r>
    </w:p>
    <w:p w14:paraId="751A8FCC" w14:textId="77777777" w:rsidR="00E03AC5" w:rsidRPr="00E738E2" w:rsidRDefault="0055565F" w:rsidP="00E738E2">
      <w:pPr>
        <w:widowControl/>
        <w:numPr>
          <w:ilvl w:val="0"/>
          <w:numId w:val="27"/>
        </w:numPr>
        <w:tabs>
          <w:tab w:val="left" w:pos="720"/>
        </w:tabs>
        <w:adjustRightInd w:val="0"/>
        <w:snapToGrid w:val="0"/>
        <w:spacing w:line="360" w:lineRule="auto"/>
        <w:rPr>
          <w:rFonts w:ascii="宋体" w:hAnsi="宋体" w:cs="宋体"/>
          <w:kern w:val="0"/>
          <w:szCs w:val="21"/>
        </w:rPr>
      </w:pPr>
      <w:r w:rsidRPr="00E738E2">
        <w:rPr>
          <w:rFonts w:ascii="宋体" w:hAnsi="宋体" w:cs="宋体"/>
          <w:kern w:val="0"/>
          <w:szCs w:val="21"/>
        </w:rPr>
        <w:t>公司</w:t>
      </w:r>
      <w:bookmarkStart w:id="41" w:name="_Hlk172644943"/>
      <w:r w:rsidRPr="00E738E2">
        <w:rPr>
          <w:rFonts w:ascii="宋体" w:hAnsi="宋体" w:cs="宋体"/>
          <w:kern w:val="0"/>
          <w:szCs w:val="21"/>
        </w:rPr>
        <w:t>资金、资产运用，签订重大合同的权限</w:t>
      </w:r>
      <w:bookmarkEnd w:id="41"/>
      <w:r w:rsidRPr="00E738E2">
        <w:rPr>
          <w:rFonts w:ascii="宋体" w:hAnsi="宋体" w:cs="宋体"/>
          <w:kern w:val="0"/>
          <w:szCs w:val="21"/>
        </w:rPr>
        <w:t>，以及向董事会、监事会的报告制度；</w:t>
      </w:r>
    </w:p>
    <w:p w14:paraId="170B8BAF" w14:textId="77777777" w:rsidR="00E03AC5" w:rsidRPr="00E738E2" w:rsidRDefault="0055565F" w:rsidP="00E738E2">
      <w:pPr>
        <w:widowControl/>
        <w:numPr>
          <w:ilvl w:val="0"/>
          <w:numId w:val="27"/>
        </w:numPr>
        <w:tabs>
          <w:tab w:val="left" w:pos="720"/>
        </w:tabs>
        <w:adjustRightInd w:val="0"/>
        <w:snapToGrid w:val="0"/>
        <w:spacing w:afterLines="50" w:after="156" w:line="360" w:lineRule="auto"/>
        <w:ind w:left="823" w:hanging="403"/>
        <w:rPr>
          <w:rFonts w:ascii="宋体" w:hAnsi="宋体" w:cs="宋体"/>
          <w:kern w:val="0"/>
          <w:szCs w:val="21"/>
        </w:rPr>
      </w:pPr>
      <w:r w:rsidRPr="00E738E2">
        <w:rPr>
          <w:rFonts w:ascii="宋体" w:hAnsi="宋体" w:cs="宋体"/>
          <w:kern w:val="0"/>
          <w:szCs w:val="21"/>
        </w:rPr>
        <w:t xml:space="preserve">董事会认为必要的其他事项。 </w:t>
      </w:r>
    </w:p>
    <w:p w14:paraId="30FA74BE" w14:textId="148F7B21" w:rsidR="00E03AC5" w:rsidRPr="00E738E2" w:rsidRDefault="00A25EA5"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Pr>
          <w:rFonts w:ascii="宋体" w:hAnsi="宋体" w:cs="宋体"/>
          <w:kern w:val="0"/>
          <w:szCs w:val="21"/>
        </w:rPr>
        <w:t>总经理（总裁）</w:t>
      </w:r>
      <w:r w:rsidR="0055565F" w:rsidRPr="00E738E2">
        <w:rPr>
          <w:rFonts w:ascii="宋体" w:hAnsi="宋体" w:cs="宋体"/>
          <w:kern w:val="0"/>
          <w:szCs w:val="21"/>
        </w:rPr>
        <w:t>可以在任期届满以前提出辞职。有关</w:t>
      </w:r>
      <w:r>
        <w:rPr>
          <w:rFonts w:ascii="宋体" w:hAnsi="宋体" w:cs="宋体"/>
          <w:kern w:val="0"/>
          <w:szCs w:val="21"/>
        </w:rPr>
        <w:t>总经理（总裁）</w:t>
      </w:r>
      <w:r w:rsidR="0055565F" w:rsidRPr="00E738E2">
        <w:rPr>
          <w:rFonts w:ascii="宋体" w:hAnsi="宋体" w:cs="宋体"/>
          <w:kern w:val="0"/>
          <w:szCs w:val="21"/>
        </w:rPr>
        <w:t>辞职的具体程序和办法由</w:t>
      </w:r>
      <w:r>
        <w:rPr>
          <w:rFonts w:ascii="宋体" w:hAnsi="宋体" w:cs="宋体"/>
          <w:kern w:val="0"/>
          <w:szCs w:val="21"/>
        </w:rPr>
        <w:t>总经理（总裁）</w:t>
      </w:r>
      <w:r w:rsidR="0055565F" w:rsidRPr="00E738E2">
        <w:rPr>
          <w:rFonts w:ascii="宋体" w:hAnsi="宋体" w:cs="宋体"/>
          <w:kern w:val="0"/>
          <w:szCs w:val="21"/>
        </w:rPr>
        <w:t>与公司之间的劳务合同规定。</w:t>
      </w:r>
    </w:p>
    <w:p w14:paraId="135D7165" w14:textId="303E0590"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hint="eastAsia"/>
          <w:kern w:val="0"/>
          <w:szCs w:val="21"/>
        </w:rPr>
        <w:t>公司可以根据经营管理需要设</w:t>
      </w:r>
      <w:r w:rsidR="00A25EA5">
        <w:rPr>
          <w:rFonts w:ascii="宋体" w:hAnsi="宋体" w:cs="宋体" w:hint="eastAsia"/>
          <w:kern w:val="0"/>
          <w:szCs w:val="21"/>
        </w:rPr>
        <w:t>执行副总裁、高级副总裁</w:t>
      </w:r>
      <w:r w:rsidRPr="00E738E2">
        <w:rPr>
          <w:rFonts w:ascii="宋体" w:hAnsi="宋体" w:cs="宋体" w:hint="eastAsia"/>
          <w:kern w:val="0"/>
          <w:szCs w:val="21"/>
        </w:rPr>
        <w:t>，</w:t>
      </w:r>
      <w:r w:rsidR="00A25EA5">
        <w:rPr>
          <w:rFonts w:ascii="宋体" w:hAnsi="宋体" w:cs="宋体" w:hint="eastAsia"/>
          <w:kern w:val="0"/>
          <w:szCs w:val="21"/>
        </w:rPr>
        <w:t>执行副总裁、高级副总裁</w:t>
      </w:r>
      <w:r w:rsidRPr="00E738E2">
        <w:rPr>
          <w:rFonts w:ascii="宋体" w:hAnsi="宋体" w:cs="宋体" w:hint="eastAsia"/>
          <w:kern w:val="0"/>
          <w:szCs w:val="21"/>
        </w:rPr>
        <w:t>根据</w:t>
      </w:r>
      <w:r w:rsidR="00A25EA5">
        <w:rPr>
          <w:rFonts w:ascii="宋体" w:hAnsi="宋体" w:cs="宋体" w:hint="eastAsia"/>
          <w:kern w:val="0"/>
          <w:szCs w:val="21"/>
        </w:rPr>
        <w:t>总经理（总裁）</w:t>
      </w:r>
      <w:r w:rsidRPr="00E738E2">
        <w:rPr>
          <w:rFonts w:ascii="宋体" w:hAnsi="宋体" w:cs="宋体" w:hint="eastAsia"/>
          <w:kern w:val="0"/>
          <w:szCs w:val="21"/>
        </w:rPr>
        <w:t>提名由董事会聘任或解聘。</w:t>
      </w:r>
    </w:p>
    <w:p w14:paraId="18C6D761" w14:textId="755A6EB8" w:rsidR="00E03AC5" w:rsidRPr="00E738E2" w:rsidRDefault="0055565F" w:rsidP="00E738E2">
      <w:pPr>
        <w:widowControl/>
        <w:tabs>
          <w:tab w:val="left" w:pos="1080"/>
        </w:tabs>
        <w:adjustRightInd w:val="0"/>
        <w:snapToGrid w:val="0"/>
        <w:spacing w:afterLines="50" w:after="156" w:line="360" w:lineRule="auto"/>
        <w:ind w:firstLineChars="200" w:firstLine="420"/>
        <w:rPr>
          <w:rFonts w:ascii="宋体" w:hAnsi="宋体" w:cs="宋体"/>
          <w:kern w:val="0"/>
          <w:szCs w:val="21"/>
        </w:rPr>
      </w:pPr>
      <w:r w:rsidRPr="00E738E2">
        <w:rPr>
          <w:rFonts w:ascii="宋体" w:hAnsi="宋体" w:cs="宋体" w:hint="eastAsia"/>
          <w:kern w:val="0"/>
          <w:szCs w:val="21"/>
        </w:rPr>
        <w:t>公司</w:t>
      </w:r>
      <w:r w:rsidR="00A25EA5">
        <w:rPr>
          <w:rFonts w:ascii="宋体" w:hAnsi="宋体" w:cs="宋体" w:hint="eastAsia"/>
          <w:kern w:val="0"/>
          <w:szCs w:val="21"/>
        </w:rPr>
        <w:t>执行副总裁、高级副总裁</w:t>
      </w:r>
      <w:r w:rsidRPr="00E738E2">
        <w:rPr>
          <w:rFonts w:ascii="宋体" w:hAnsi="宋体" w:cs="宋体" w:hint="eastAsia"/>
          <w:kern w:val="0"/>
          <w:szCs w:val="21"/>
        </w:rPr>
        <w:t>对</w:t>
      </w:r>
      <w:r w:rsidR="00A25EA5">
        <w:rPr>
          <w:rFonts w:ascii="宋体" w:hAnsi="宋体" w:cs="宋体" w:hint="eastAsia"/>
          <w:kern w:val="0"/>
          <w:szCs w:val="21"/>
        </w:rPr>
        <w:t>总经理（总裁）</w:t>
      </w:r>
      <w:r w:rsidRPr="00E738E2">
        <w:rPr>
          <w:rFonts w:ascii="宋体" w:hAnsi="宋体" w:cs="宋体" w:hint="eastAsia"/>
          <w:kern w:val="0"/>
          <w:szCs w:val="21"/>
        </w:rPr>
        <w:t>负责，按</w:t>
      </w:r>
      <w:r w:rsidR="00A25EA5">
        <w:rPr>
          <w:rFonts w:ascii="宋体" w:hAnsi="宋体" w:cs="宋体" w:hint="eastAsia"/>
          <w:kern w:val="0"/>
          <w:szCs w:val="21"/>
        </w:rPr>
        <w:t>总经理（总裁）</w:t>
      </w:r>
      <w:r w:rsidRPr="00E738E2">
        <w:rPr>
          <w:rFonts w:ascii="宋体" w:hAnsi="宋体" w:cs="宋体" w:hint="eastAsia"/>
          <w:kern w:val="0"/>
          <w:szCs w:val="21"/>
        </w:rPr>
        <w:t>授予的职权履行职责，协助</w:t>
      </w:r>
      <w:r w:rsidR="00A25EA5">
        <w:rPr>
          <w:rFonts w:ascii="宋体" w:hAnsi="宋体" w:cs="宋体" w:hint="eastAsia"/>
          <w:kern w:val="0"/>
          <w:szCs w:val="21"/>
        </w:rPr>
        <w:t>总经理（总裁）</w:t>
      </w:r>
      <w:r w:rsidRPr="00E738E2">
        <w:rPr>
          <w:rFonts w:ascii="宋体" w:hAnsi="宋体" w:cs="宋体" w:hint="eastAsia"/>
          <w:kern w:val="0"/>
          <w:szCs w:val="21"/>
        </w:rPr>
        <w:t>开展工作。</w:t>
      </w:r>
    </w:p>
    <w:p w14:paraId="1F41571F" w14:textId="7FEC5AE0"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hint="eastAsia"/>
          <w:kern w:val="0"/>
          <w:szCs w:val="21"/>
        </w:rPr>
        <w:t>公司设</w:t>
      </w:r>
      <w:r w:rsidRPr="00E738E2">
        <w:rPr>
          <w:rFonts w:ascii="宋体" w:hAnsi="宋体" w:cs="宋体"/>
          <w:kern w:val="0"/>
          <w:szCs w:val="21"/>
        </w:rPr>
        <w:t>董事会秘书，</w:t>
      </w:r>
      <w:r w:rsidRPr="00E738E2">
        <w:rPr>
          <w:rFonts w:ascii="宋体" w:hAnsi="宋体" w:cs="宋体" w:hint="eastAsia"/>
          <w:kern w:val="0"/>
          <w:szCs w:val="21"/>
        </w:rPr>
        <w:t>由董事长提名，董事会</w:t>
      </w:r>
      <w:r w:rsidRPr="00E738E2">
        <w:rPr>
          <w:rFonts w:ascii="宋体" w:hAnsi="宋体" w:cs="宋体"/>
          <w:kern w:val="0"/>
          <w:szCs w:val="21"/>
        </w:rPr>
        <w:t>聘任或解聘</w:t>
      </w:r>
      <w:r w:rsidRPr="00E738E2">
        <w:rPr>
          <w:rFonts w:ascii="宋体" w:hAnsi="宋体" w:cs="宋体" w:hint="eastAsia"/>
          <w:kern w:val="0"/>
          <w:szCs w:val="21"/>
        </w:rPr>
        <w:t>。董事会秘书</w:t>
      </w:r>
      <w:r w:rsidRPr="00E738E2">
        <w:rPr>
          <w:rFonts w:ascii="宋体" w:hAnsi="宋体" w:cs="宋体"/>
          <w:kern w:val="0"/>
          <w:szCs w:val="21"/>
        </w:rPr>
        <w:t xml:space="preserve">负责公司股东会和董事会会议的筹备、文件保管以及公司股东资料管理，办理信息披露事务等事宜。 </w:t>
      </w:r>
    </w:p>
    <w:p w14:paraId="28B7F131" w14:textId="77777777"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r w:rsidRPr="00E738E2">
        <w:rPr>
          <w:rFonts w:ascii="宋体" w:hAnsi="宋体" w:cs="宋体"/>
          <w:kern w:val="0"/>
          <w:szCs w:val="21"/>
        </w:rPr>
        <w:t xml:space="preserve">董事会秘书应遵守法律、行政法规、部门规章及本章程的有关规定。 </w:t>
      </w:r>
    </w:p>
    <w:p w14:paraId="33ACAFBB" w14:textId="77777777" w:rsidR="00E03AC5"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高级管理人员执行公司职务时违反法律、行政法规、部门规章或本章程的规定，给公司造成损失的，应当承担赔偿责任。 </w:t>
      </w:r>
    </w:p>
    <w:p w14:paraId="4AD28E9A" w14:textId="4C658E7F" w:rsidR="002E5EDF" w:rsidRPr="00E738E2" w:rsidRDefault="00230296" w:rsidP="00A615FD">
      <w:pPr>
        <w:widowControl/>
        <w:adjustRightInd w:val="0"/>
        <w:snapToGrid w:val="0"/>
        <w:spacing w:afterLines="50" w:after="156" w:line="360" w:lineRule="auto"/>
        <w:ind w:firstLine="420"/>
        <w:rPr>
          <w:rFonts w:ascii="宋体" w:hAnsi="宋体" w:cs="宋体"/>
          <w:kern w:val="0"/>
          <w:szCs w:val="21"/>
        </w:rPr>
      </w:pPr>
      <w:r w:rsidRPr="00230296">
        <w:rPr>
          <w:rFonts w:ascii="宋体" w:hAnsi="宋体" w:cs="宋体" w:hint="eastAsia"/>
          <w:kern w:val="0"/>
          <w:szCs w:val="21"/>
        </w:rPr>
        <w:t>高级管理人员执行职务，给他人造成损害的，公司应当承担赔偿责任；高级管理人员存在故意或者重大过失的，也应当承担赔偿责任。</w:t>
      </w:r>
    </w:p>
    <w:p w14:paraId="02DE64FD"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hint="eastAsia"/>
          <w:kern w:val="0"/>
          <w:szCs w:val="21"/>
        </w:rPr>
        <w:t>公司高级管理人员应当忠实履行职务，维护公司和全体股东的最大利益。公司高级管理人员因未能忠实履行职务或违背诚信义务，给公司和社会公众股股东的利益造成损害的，应当依法承担赔偿责任。</w:t>
      </w:r>
    </w:p>
    <w:p w14:paraId="0E56BC75" w14:textId="77777777" w:rsidR="00E03AC5" w:rsidRPr="00E738E2" w:rsidRDefault="0055565F">
      <w:pPr>
        <w:pStyle w:val="3"/>
        <w:spacing w:before="0" w:afterLines="50" w:after="156" w:line="360" w:lineRule="auto"/>
        <w:jc w:val="center"/>
        <w:rPr>
          <w:rFonts w:ascii="宋体" w:hAnsi="宋体"/>
          <w:kern w:val="0"/>
          <w:sz w:val="21"/>
          <w:szCs w:val="21"/>
        </w:rPr>
      </w:pPr>
      <w:bookmarkStart w:id="42" w:name="_Toc99790118"/>
      <w:bookmarkStart w:id="43" w:name="_Toc99790248"/>
      <w:r w:rsidRPr="00E738E2">
        <w:rPr>
          <w:kern w:val="0"/>
          <w:sz w:val="24"/>
          <w:szCs w:val="24"/>
        </w:rPr>
        <w:t>第七章</w:t>
      </w:r>
      <w:r w:rsidRPr="00E738E2">
        <w:rPr>
          <w:rFonts w:hint="eastAsia"/>
          <w:kern w:val="0"/>
          <w:sz w:val="24"/>
          <w:szCs w:val="24"/>
        </w:rPr>
        <w:t xml:space="preserve"> </w:t>
      </w:r>
      <w:r w:rsidRPr="00E738E2">
        <w:rPr>
          <w:kern w:val="0"/>
          <w:sz w:val="24"/>
          <w:szCs w:val="24"/>
        </w:rPr>
        <w:t>监事会</w:t>
      </w:r>
      <w:bookmarkEnd w:id="42"/>
      <w:bookmarkEnd w:id="43"/>
    </w:p>
    <w:p w14:paraId="30889B2A" w14:textId="77777777" w:rsidR="00E03AC5" w:rsidRPr="00E738E2" w:rsidRDefault="0055565F">
      <w:pPr>
        <w:pStyle w:val="4"/>
        <w:adjustRightInd w:val="0"/>
        <w:snapToGrid w:val="0"/>
        <w:spacing w:before="0" w:afterLines="50" w:after="156" w:line="360" w:lineRule="auto"/>
        <w:jc w:val="center"/>
        <w:rPr>
          <w:rFonts w:ascii="宋体" w:eastAsia="宋体" w:hAnsi="宋体"/>
          <w:kern w:val="0"/>
          <w:sz w:val="24"/>
          <w:szCs w:val="24"/>
        </w:rPr>
      </w:pPr>
      <w:bookmarkStart w:id="44" w:name="_Toc99790249"/>
      <w:r w:rsidRPr="00E738E2">
        <w:rPr>
          <w:rFonts w:ascii="宋体" w:eastAsia="宋体" w:hAnsi="宋体"/>
          <w:kern w:val="0"/>
          <w:sz w:val="24"/>
          <w:szCs w:val="24"/>
        </w:rPr>
        <w:t>第一节</w:t>
      </w:r>
      <w:r w:rsidRPr="00E738E2">
        <w:rPr>
          <w:rFonts w:ascii="宋体" w:eastAsia="宋体" w:hAnsi="宋体" w:hint="eastAsia"/>
          <w:kern w:val="0"/>
          <w:sz w:val="24"/>
          <w:szCs w:val="24"/>
        </w:rPr>
        <w:t xml:space="preserve"> </w:t>
      </w:r>
      <w:r w:rsidRPr="00E738E2">
        <w:rPr>
          <w:rFonts w:ascii="宋体" w:eastAsia="宋体" w:hAnsi="宋体"/>
          <w:kern w:val="0"/>
          <w:sz w:val="24"/>
          <w:szCs w:val="24"/>
        </w:rPr>
        <w:t>监事</w:t>
      </w:r>
      <w:bookmarkEnd w:id="44"/>
    </w:p>
    <w:p w14:paraId="03B558C1" w14:textId="0B8E4B45"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本章程第九十</w:t>
      </w:r>
      <w:r w:rsidR="00913D21" w:rsidRPr="00E738E2">
        <w:rPr>
          <w:rFonts w:ascii="宋体" w:hAnsi="宋体" w:cs="宋体" w:hint="eastAsia"/>
          <w:kern w:val="0"/>
          <w:szCs w:val="21"/>
        </w:rPr>
        <w:t>四</w:t>
      </w:r>
      <w:r w:rsidRPr="00E738E2">
        <w:rPr>
          <w:rFonts w:ascii="宋体" w:hAnsi="宋体" w:cs="宋体"/>
          <w:kern w:val="0"/>
          <w:szCs w:val="21"/>
        </w:rPr>
        <w:t>条关于不得担任董事的情形</w:t>
      </w:r>
      <w:r w:rsidR="00913D21" w:rsidRPr="00E738E2">
        <w:rPr>
          <w:rFonts w:ascii="宋体" w:hAnsi="宋体" w:cs="宋体" w:hint="eastAsia"/>
          <w:kern w:val="0"/>
          <w:szCs w:val="21"/>
        </w:rPr>
        <w:t>，</w:t>
      </w:r>
      <w:r w:rsidRPr="00E738E2">
        <w:rPr>
          <w:rFonts w:ascii="宋体" w:hAnsi="宋体" w:cs="宋体"/>
          <w:kern w:val="0"/>
          <w:szCs w:val="21"/>
        </w:rPr>
        <w:t xml:space="preserve">同时适用于监事。 </w:t>
      </w:r>
    </w:p>
    <w:p w14:paraId="5F1A83F5" w14:textId="7A9E1117"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bookmarkStart w:id="45" w:name="_Hlk157593875"/>
      <w:r w:rsidRPr="00E738E2">
        <w:rPr>
          <w:rFonts w:ascii="宋体" w:hAnsi="宋体" w:cs="宋体"/>
          <w:kern w:val="0"/>
          <w:szCs w:val="21"/>
        </w:rPr>
        <w:t>董事、</w:t>
      </w:r>
      <w:r w:rsidR="00A25EA5">
        <w:rPr>
          <w:rFonts w:ascii="宋体" w:hAnsi="宋体" w:cs="宋体"/>
          <w:kern w:val="0"/>
          <w:szCs w:val="21"/>
        </w:rPr>
        <w:t>总经理（总裁）</w:t>
      </w:r>
      <w:r w:rsidRPr="00E738E2">
        <w:rPr>
          <w:rFonts w:ascii="宋体" w:hAnsi="宋体" w:cs="宋体"/>
          <w:kern w:val="0"/>
          <w:szCs w:val="21"/>
        </w:rPr>
        <w:t>和其他高级管理人员不得兼任监事。</w:t>
      </w:r>
      <w:bookmarkEnd w:id="45"/>
      <w:r w:rsidRPr="00E738E2">
        <w:rPr>
          <w:rFonts w:ascii="宋体" w:hAnsi="宋体" w:cs="宋体"/>
          <w:kern w:val="0"/>
          <w:szCs w:val="21"/>
        </w:rPr>
        <w:t xml:space="preserve"> </w:t>
      </w:r>
    </w:p>
    <w:p w14:paraId="17452F6A"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监事应当遵守法律、行政法规和本章程，对公司负有忠实义务和勤勉义务，不得利用职权收受贿赂或者其他非法收入，不得侵占公司的财产。 </w:t>
      </w:r>
    </w:p>
    <w:p w14:paraId="5438AE14"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监事的任期每届为3年。监事任期届满，连选可以连任。 </w:t>
      </w:r>
    </w:p>
    <w:p w14:paraId="1D7B146D"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lastRenderedPageBreak/>
        <w:t xml:space="preserve">监事任期届满未及时改选，或者监事在任期内辞职导致监事会成员低于法定人数的，在改选出的监事就任前，原监事仍应当依照法律、行政法规和本章程的规定，履行监事职务。 </w:t>
      </w:r>
    </w:p>
    <w:p w14:paraId="15CB674D"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监事应当保证公司披露的信息真实、准确、完整</w:t>
      </w:r>
      <w:r w:rsidRPr="00E738E2">
        <w:rPr>
          <w:rFonts w:ascii="宋体" w:hAnsi="宋体" w:cs="宋体" w:hint="eastAsia"/>
          <w:kern w:val="0"/>
          <w:szCs w:val="21"/>
        </w:rPr>
        <w:t>，并对定期报告签署书面确认意见</w:t>
      </w:r>
      <w:r w:rsidRPr="00E738E2">
        <w:rPr>
          <w:rFonts w:ascii="宋体" w:hAnsi="宋体" w:cs="宋体"/>
          <w:kern w:val="0"/>
          <w:szCs w:val="21"/>
        </w:rPr>
        <w:t xml:space="preserve">。 </w:t>
      </w:r>
    </w:p>
    <w:p w14:paraId="3746B650"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监事可以列席董事会会议，并对董事会决议事项提出质询或者建议。 </w:t>
      </w:r>
    </w:p>
    <w:p w14:paraId="2ECCDD86"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监事不得利用其关联关系损害公司利益，若给公司造成损失的，应当承担赔偿责任。 </w:t>
      </w:r>
    </w:p>
    <w:p w14:paraId="045B3BF2"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监事执行公司职务时违反法律、行政法规、部门规章或本章程的规定，给公司造成损失的，应当承担赔偿责任。 </w:t>
      </w:r>
    </w:p>
    <w:p w14:paraId="3B17535C" w14:textId="77777777" w:rsidR="00E03AC5" w:rsidRPr="00E738E2" w:rsidRDefault="0055565F">
      <w:pPr>
        <w:pStyle w:val="4"/>
        <w:adjustRightInd w:val="0"/>
        <w:snapToGrid w:val="0"/>
        <w:spacing w:before="0" w:afterLines="50" w:after="156" w:line="360" w:lineRule="auto"/>
        <w:jc w:val="center"/>
        <w:rPr>
          <w:rFonts w:ascii="宋体" w:eastAsia="宋体" w:hAnsi="宋体"/>
          <w:kern w:val="0"/>
          <w:sz w:val="24"/>
          <w:szCs w:val="24"/>
        </w:rPr>
      </w:pPr>
      <w:bookmarkStart w:id="46" w:name="_Toc99790250"/>
      <w:r w:rsidRPr="00E738E2">
        <w:rPr>
          <w:rFonts w:ascii="宋体" w:eastAsia="宋体" w:hAnsi="宋体"/>
          <w:kern w:val="0"/>
          <w:sz w:val="24"/>
          <w:szCs w:val="24"/>
        </w:rPr>
        <w:t>第二节</w:t>
      </w:r>
      <w:r w:rsidRPr="00E738E2">
        <w:rPr>
          <w:rFonts w:ascii="宋体" w:eastAsia="宋体" w:hAnsi="宋体" w:hint="eastAsia"/>
          <w:kern w:val="0"/>
          <w:sz w:val="24"/>
          <w:szCs w:val="24"/>
        </w:rPr>
        <w:t xml:space="preserve"> </w:t>
      </w:r>
      <w:r w:rsidRPr="00E738E2">
        <w:rPr>
          <w:rFonts w:ascii="宋体" w:eastAsia="宋体" w:hAnsi="宋体"/>
          <w:kern w:val="0"/>
          <w:sz w:val="24"/>
          <w:szCs w:val="24"/>
        </w:rPr>
        <w:t>监事会</w:t>
      </w:r>
      <w:bookmarkEnd w:id="46"/>
    </w:p>
    <w:p w14:paraId="08E5BCDA" w14:textId="63A38CF9"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公司设监事会。监事会由</w:t>
      </w:r>
      <w:r w:rsidRPr="00E738E2">
        <w:rPr>
          <w:rFonts w:ascii="宋体" w:hAnsi="宋体" w:cs="宋体" w:hint="eastAsia"/>
          <w:kern w:val="0"/>
          <w:szCs w:val="21"/>
        </w:rPr>
        <w:t>3</w:t>
      </w:r>
      <w:r w:rsidRPr="00E738E2">
        <w:rPr>
          <w:rFonts w:ascii="宋体" w:hAnsi="宋体" w:cs="宋体"/>
          <w:kern w:val="0"/>
          <w:szCs w:val="21"/>
        </w:rPr>
        <w:t>名监事组成，</w:t>
      </w:r>
      <w:bookmarkStart w:id="47" w:name="_Hlk157594053"/>
      <w:r w:rsidRPr="00E738E2">
        <w:rPr>
          <w:rFonts w:ascii="宋体" w:hAnsi="宋体" w:cs="宋体"/>
          <w:kern w:val="0"/>
          <w:szCs w:val="21"/>
        </w:rPr>
        <w:t>监事会设主席1人。监事会主席和副主席由全体监事过半数选举产生。监事会主席召集和主持监事会会议；监事会主席不能履行职务或者不履行职务的，由</w:t>
      </w:r>
      <w:r w:rsidR="00E04403" w:rsidRPr="00E738E2">
        <w:rPr>
          <w:rFonts w:ascii="宋体" w:hAnsi="宋体" w:cs="宋体" w:hint="eastAsia"/>
          <w:kern w:val="0"/>
          <w:szCs w:val="21"/>
        </w:rPr>
        <w:t>过</w:t>
      </w:r>
      <w:r w:rsidRPr="00E738E2">
        <w:rPr>
          <w:rFonts w:ascii="宋体" w:hAnsi="宋体" w:cs="宋体"/>
          <w:kern w:val="0"/>
          <w:szCs w:val="21"/>
        </w:rPr>
        <w:t>半数监事共同推举一名监事召集和主持监事会会议。</w:t>
      </w:r>
      <w:bookmarkEnd w:id="47"/>
      <w:r w:rsidRPr="00E738E2">
        <w:rPr>
          <w:rFonts w:ascii="宋体" w:hAnsi="宋体" w:cs="宋体"/>
          <w:kern w:val="0"/>
          <w:szCs w:val="21"/>
        </w:rPr>
        <w:t xml:space="preserve"> </w:t>
      </w:r>
    </w:p>
    <w:p w14:paraId="1454C80E" w14:textId="77777777"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r w:rsidRPr="00E738E2">
        <w:rPr>
          <w:rFonts w:ascii="宋体" w:hAnsi="宋体" w:cs="宋体"/>
          <w:kern w:val="0"/>
          <w:szCs w:val="21"/>
        </w:rPr>
        <w:t xml:space="preserve">监事会应当包括股东代表和适当比例的公司职工代表，其中职工代表的比例不低于1/3。监事会中的职工代表由公司职工通过职工代表大会、职工大会或者其他形式民主选举产生。 </w:t>
      </w:r>
    </w:p>
    <w:p w14:paraId="138B72C4"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监事会行使下列职权： </w:t>
      </w:r>
    </w:p>
    <w:p w14:paraId="14377490" w14:textId="77777777" w:rsidR="00E03AC5" w:rsidRPr="00E738E2" w:rsidRDefault="0055565F" w:rsidP="00E738E2">
      <w:pPr>
        <w:widowControl/>
        <w:numPr>
          <w:ilvl w:val="0"/>
          <w:numId w:val="28"/>
        </w:numPr>
        <w:tabs>
          <w:tab w:val="left" w:pos="720"/>
        </w:tabs>
        <w:adjustRightInd w:val="0"/>
        <w:snapToGrid w:val="0"/>
        <w:spacing w:line="360" w:lineRule="auto"/>
        <w:rPr>
          <w:rFonts w:ascii="宋体" w:hAnsi="宋体" w:cs="宋体"/>
          <w:kern w:val="0"/>
          <w:szCs w:val="21"/>
        </w:rPr>
      </w:pPr>
      <w:bookmarkStart w:id="48" w:name="_Hlk157594076"/>
      <w:r w:rsidRPr="00E738E2">
        <w:rPr>
          <w:rFonts w:ascii="宋体" w:hAnsi="宋体" w:cs="宋体"/>
          <w:kern w:val="0"/>
          <w:szCs w:val="21"/>
        </w:rPr>
        <w:t>应当对董事会编制的公司定期报告进行审核并提出书面审核意见；</w:t>
      </w:r>
    </w:p>
    <w:p w14:paraId="2E7F7D8C" w14:textId="77777777" w:rsidR="00E03AC5" w:rsidRPr="00E738E2" w:rsidRDefault="0055565F" w:rsidP="00E738E2">
      <w:pPr>
        <w:widowControl/>
        <w:numPr>
          <w:ilvl w:val="0"/>
          <w:numId w:val="28"/>
        </w:numPr>
        <w:tabs>
          <w:tab w:val="left" w:pos="720"/>
        </w:tabs>
        <w:adjustRightInd w:val="0"/>
        <w:snapToGrid w:val="0"/>
        <w:spacing w:line="360" w:lineRule="auto"/>
        <w:rPr>
          <w:rFonts w:ascii="宋体" w:hAnsi="宋体" w:cs="宋体"/>
          <w:kern w:val="0"/>
          <w:szCs w:val="21"/>
        </w:rPr>
      </w:pPr>
      <w:r w:rsidRPr="00E738E2">
        <w:rPr>
          <w:rFonts w:ascii="宋体" w:hAnsi="宋体" w:cs="宋体"/>
          <w:kern w:val="0"/>
          <w:szCs w:val="21"/>
        </w:rPr>
        <w:t xml:space="preserve">检查公司财务； </w:t>
      </w:r>
    </w:p>
    <w:p w14:paraId="6C003767" w14:textId="146413B6" w:rsidR="00E03AC5" w:rsidRPr="00E738E2" w:rsidRDefault="0055565F" w:rsidP="00E738E2">
      <w:pPr>
        <w:widowControl/>
        <w:numPr>
          <w:ilvl w:val="0"/>
          <w:numId w:val="28"/>
        </w:numPr>
        <w:tabs>
          <w:tab w:val="left" w:pos="720"/>
        </w:tabs>
        <w:adjustRightInd w:val="0"/>
        <w:snapToGrid w:val="0"/>
        <w:spacing w:line="360" w:lineRule="auto"/>
        <w:rPr>
          <w:rFonts w:ascii="宋体" w:hAnsi="宋体" w:cs="宋体"/>
          <w:kern w:val="0"/>
          <w:szCs w:val="21"/>
        </w:rPr>
      </w:pPr>
      <w:r w:rsidRPr="00E738E2">
        <w:rPr>
          <w:rFonts w:ascii="宋体" w:hAnsi="宋体" w:cs="宋体"/>
          <w:kern w:val="0"/>
          <w:szCs w:val="21"/>
        </w:rPr>
        <w:t xml:space="preserve">对董事、高级管理人员执行公司职务的行为进行监督，对违反法律、行政法规、本章程或者股东会决议的董事、高级管理人员提出罢免的建议； </w:t>
      </w:r>
    </w:p>
    <w:p w14:paraId="5F5A5890" w14:textId="77777777" w:rsidR="00E03AC5" w:rsidRPr="00E738E2" w:rsidRDefault="0055565F" w:rsidP="00E738E2">
      <w:pPr>
        <w:widowControl/>
        <w:numPr>
          <w:ilvl w:val="0"/>
          <w:numId w:val="28"/>
        </w:numPr>
        <w:tabs>
          <w:tab w:val="left" w:pos="720"/>
        </w:tabs>
        <w:adjustRightInd w:val="0"/>
        <w:snapToGrid w:val="0"/>
        <w:spacing w:line="360" w:lineRule="auto"/>
        <w:rPr>
          <w:rFonts w:ascii="宋体" w:hAnsi="宋体" w:cs="宋体"/>
          <w:kern w:val="0"/>
          <w:szCs w:val="21"/>
        </w:rPr>
      </w:pPr>
      <w:r w:rsidRPr="00E738E2">
        <w:rPr>
          <w:rFonts w:ascii="宋体" w:hAnsi="宋体" w:cs="宋体"/>
          <w:kern w:val="0"/>
          <w:szCs w:val="21"/>
        </w:rPr>
        <w:t>当董事、高级管理人员的行为损害公司的利益时，要求董事、高级管理人员予以纠正；</w:t>
      </w:r>
    </w:p>
    <w:p w14:paraId="280466C1" w14:textId="700CCF61" w:rsidR="00E03AC5" w:rsidRPr="00E738E2" w:rsidRDefault="0055565F" w:rsidP="00E738E2">
      <w:pPr>
        <w:widowControl/>
        <w:numPr>
          <w:ilvl w:val="0"/>
          <w:numId w:val="28"/>
        </w:numPr>
        <w:tabs>
          <w:tab w:val="left" w:pos="720"/>
        </w:tabs>
        <w:adjustRightInd w:val="0"/>
        <w:snapToGrid w:val="0"/>
        <w:spacing w:line="360" w:lineRule="auto"/>
        <w:rPr>
          <w:rFonts w:ascii="宋体" w:hAnsi="宋体" w:cs="宋体"/>
          <w:kern w:val="0"/>
          <w:szCs w:val="21"/>
        </w:rPr>
      </w:pPr>
      <w:r w:rsidRPr="00E738E2">
        <w:rPr>
          <w:rFonts w:ascii="宋体" w:hAnsi="宋体" w:cs="宋体"/>
          <w:kern w:val="0"/>
          <w:szCs w:val="21"/>
        </w:rPr>
        <w:t>提议召开临时股东会，在董事会不履行《公司法》规定的召集和主持股东会职责时召集和主持股东会；</w:t>
      </w:r>
    </w:p>
    <w:p w14:paraId="4BE6B6CE" w14:textId="367C9DDF" w:rsidR="00E03AC5" w:rsidRPr="00E738E2" w:rsidRDefault="0055565F" w:rsidP="00E738E2">
      <w:pPr>
        <w:widowControl/>
        <w:numPr>
          <w:ilvl w:val="0"/>
          <w:numId w:val="28"/>
        </w:numPr>
        <w:tabs>
          <w:tab w:val="left" w:pos="720"/>
        </w:tabs>
        <w:adjustRightInd w:val="0"/>
        <w:snapToGrid w:val="0"/>
        <w:spacing w:line="360" w:lineRule="auto"/>
        <w:rPr>
          <w:rFonts w:ascii="宋体" w:hAnsi="宋体" w:cs="宋体"/>
          <w:kern w:val="0"/>
          <w:szCs w:val="21"/>
        </w:rPr>
      </w:pPr>
      <w:r w:rsidRPr="00E738E2">
        <w:rPr>
          <w:rFonts w:ascii="宋体" w:hAnsi="宋体" w:cs="宋体"/>
          <w:kern w:val="0"/>
          <w:szCs w:val="21"/>
        </w:rPr>
        <w:t>向股东会提出提案；</w:t>
      </w:r>
    </w:p>
    <w:p w14:paraId="6CFFDB9E" w14:textId="52AD9B29" w:rsidR="00E03AC5" w:rsidRPr="00E738E2" w:rsidRDefault="0055565F" w:rsidP="00E738E2">
      <w:pPr>
        <w:widowControl/>
        <w:numPr>
          <w:ilvl w:val="0"/>
          <w:numId w:val="28"/>
        </w:numPr>
        <w:tabs>
          <w:tab w:val="left" w:pos="720"/>
        </w:tabs>
        <w:adjustRightInd w:val="0"/>
        <w:snapToGrid w:val="0"/>
        <w:spacing w:line="360" w:lineRule="auto"/>
        <w:rPr>
          <w:rFonts w:ascii="宋体" w:hAnsi="宋体" w:cs="宋体"/>
          <w:kern w:val="0"/>
          <w:szCs w:val="21"/>
        </w:rPr>
      </w:pPr>
      <w:r w:rsidRPr="00E738E2">
        <w:rPr>
          <w:rFonts w:ascii="宋体" w:hAnsi="宋体" w:cs="宋体"/>
          <w:kern w:val="0"/>
          <w:szCs w:val="21"/>
        </w:rPr>
        <w:t>依照《公司法》</w:t>
      </w:r>
      <w:r w:rsidRPr="00E738E2">
        <w:rPr>
          <w:rFonts w:ascii="宋体" w:hAnsi="宋体" w:cs="宋体" w:hint="eastAsia"/>
          <w:kern w:val="0"/>
          <w:szCs w:val="21"/>
        </w:rPr>
        <w:t>第一百八十九条的</w:t>
      </w:r>
      <w:r w:rsidRPr="00E738E2">
        <w:rPr>
          <w:rFonts w:ascii="宋体" w:hAnsi="宋体" w:cs="宋体"/>
          <w:kern w:val="0"/>
          <w:szCs w:val="21"/>
        </w:rPr>
        <w:t xml:space="preserve">规定，对董事、高级管理人员提起诉讼； </w:t>
      </w:r>
    </w:p>
    <w:p w14:paraId="466C207D" w14:textId="77777777" w:rsidR="00E03AC5" w:rsidRPr="00E738E2" w:rsidRDefault="0055565F" w:rsidP="00E738E2">
      <w:pPr>
        <w:widowControl/>
        <w:numPr>
          <w:ilvl w:val="0"/>
          <w:numId w:val="28"/>
        </w:numPr>
        <w:tabs>
          <w:tab w:val="left" w:pos="720"/>
        </w:tabs>
        <w:adjustRightInd w:val="0"/>
        <w:snapToGrid w:val="0"/>
        <w:spacing w:line="360" w:lineRule="auto"/>
        <w:ind w:left="823" w:hanging="403"/>
        <w:rPr>
          <w:rFonts w:ascii="宋体" w:hAnsi="宋体" w:cs="宋体"/>
          <w:kern w:val="0"/>
          <w:szCs w:val="21"/>
        </w:rPr>
      </w:pPr>
      <w:r w:rsidRPr="00E738E2">
        <w:rPr>
          <w:rFonts w:ascii="宋体" w:hAnsi="宋体" w:cs="宋体"/>
          <w:kern w:val="0"/>
          <w:szCs w:val="21"/>
        </w:rPr>
        <w:t>发现公司经营情况异常，可以进行调查；必要时，可以聘请会计师事务所、律师事务所等专业机构协助其工作，费用由公司承担</w:t>
      </w:r>
      <w:r w:rsidRPr="00E738E2">
        <w:rPr>
          <w:rFonts w:ascii="宋体" w:hAnsi="宋体" w:cs="宋体" w:hint="eastAsia"/>
          <w:kern w:val="0"/>
          <w:szCs w:val="21"/>
        </w:rPr>
        <w:t>；</w:t>
      </w:r>
    </w:p>
    <w:p w14:paraId="3D27425D" w14:textId="77F789E6" w:rsidR="00E03AC5" w:rsidRPr="00E738E2" w:rsidRDefault="0055565F" w:rsidP="00E738E2">
      <w:pPr>
        <w:widowControl/>
        <w:numPr>
          <w:ilvl w:val="0"/>
          <w:numId w:val="28"/>
        </w:numPr>
        <w:tabs>
          <w:tab w:val="left" w:pos="720"/>
        </w:tabs>
        <w:adjustRightInd w:val="0"/>
        <w:snapToGrid w:val="0"/>
        <w:spacing w:line="360" w:lineRule="auto"/>
        <w:ind w:left="823" w:hanging="403"/>
        <w:rPr>
          <w:rFonts w:ascii="宋体" w:hAnsi="宋体" w:cs="宋体"/>
          <w:kern w:val="0"/>
          <w:szCs w:val="21"/>
        </w:rPr>
      </w:pPr>
      <w:r w:rsidRPr="00E738E2">
        <w:rPr>
          <w:rFonts w:ascii="宋体" w:hAnsi="宋体" w:hint="eastAsia"/>
          <w:szCs w:val="21"/>
        </w:rPr>
        <w:t>《公司法》规定的其他职权。</w:t>
      </w:r>
      <w:bookmarkEnd w:id="48"/>
    </w:p>
    <w:p w14:paraId="2629B34B" w14:textId="6E72338A"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bookmarkStart w:id="49" w:name="_Hlk157594103"/>
      <w:r w:rsidRPr="00E738E2">
        <w:rPr>
          <w:rFonts w:ascii="宋体" w:hAnsi="宋体" w:cs="宋体"/>
          <w:kern w:val="0"/>
          <w:szCs w:val="21"/>
        </w:rPr>
        <w:lastRenderedPageBreak/>
        <w:t>监事会每6个月至少召开</w:t>
      </w:r>
      <w:r w:rsidRPr="00E738E2">
        <w:rPr>
          <w:rFonts w:ascii="宋体" w:hAnsi="宋体" w:cs="宋体" w:hint="eastAsia"/>
          <w:kern w:val="0"/>
          <w:szCs w:val="21"/>
        </w:rPr>
        <w:t>1</w:t>
      </w:r>
      <w:r w:rsidRPr="00E738E2">
        <w:rPr>
          <w:rFonts w:ascii="宋体" w:hAnsi="宋体" w:cs="宋体"/>
          <w:kern w:val="0"/>
          <w:szCs w:val="21"/>
        </w:rPr>
        <w:t>次</w:t>
      </w:r>
      <w:r w:rsidRPr="00E738E2">
        <w:rPr>
          <w:rFonts w:ascii="宋体" w:hAnsi="宋体" w:cs="宋体" w:hint="eastAsia"/>
          <w:kern w:val="0"/>
          <w:szCs w:val="21"/>
        </w:rPr>
        <w:t>定期</w:t>
      </w:r>
      <w:r w:rsidRPr="00E738E2">
        <w:rPr>
          <w:rFonts w:ascii="宋体" w:hAnsi="宋体" w:cs="宋体"/>
          <w:kern w:val="0"/>
          <w:szCs w:val="21"/>
        </w:rPr>
        <w:t xml:space="preserve">会议。监事可以提议召开临时监事会会议。 </w:t>
      </w:r>
    </w:p>
    <w:p w14:paraId="28CFFEFE" w14:textId="54ED34AF"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r w:rsidRPr="00E738E2">
        <w:rPr>
          <w:rFonts w:ascii="宋体" w:hAnsi="宋体" w:cs="宋体"/>
          <w:kern w:val="0"/>
          <w:szCs w:val="21"/>
        </w:rPr>
        <w:t>监事会决议应当经</w:t>
      </w:r>
      <w:r w:rsidR="00E04403" w:rsidRPr="00E738E2">
        <w:rPr>
          <w:rFonts w:ascii="宋体" w:hAnsi="宋体" w:cs="宋体" w:hint="eastAsia"/>
          <w:kern w:val="0"/>
          <w:szCs w:val="21"/>
        </w:rPr>
        <w:t>过</w:t>
      </w:r>
      <w:r w:rsidRPr="00E738E2">
        <w:rPr>
          <w:rFonts w:ascii="宋体" w:hAnsi="宋体" w:cs="宋体"/>
          <w:kern w:val="0"/>
          <w:szCs w:val="21"/>
        </w:rPr>
        <w:t>半数监事通过。</w:t>
      </w:r>
      <w:bookmarkEnd w:id="49"/>
      <w:r w:rsidRPr="00E738E2">
        <w:rPr>
          <w:rFonts w:ascii="宋体" w:hAnsi="宋体" w:cs="宋体"/>
          <w:kern w:val="0"/>
          <w:szCs w:val="21"/>
        </w:rPr>
        <w:t xml:space="preserve"> </w:t>
      </w:r>
    </w:p>
    <w:p w14:paraId="4E761955"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监事会制定监事会议事规则，明确监事会的议事方式和表决程序，以确保监事会的工作效率和科学决策。</w:t>
      </w:r>
    </w:p>
    <w:p w14:paraId="23B6C186"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监事会应当将所议事项的决定做成会议记录，出席会议的监事应当在会议记录上签名。 </w:t>
      </w:r>
    </w:p>
    <w:p w14:paraId="352AFDE2" w14:textId="77777777"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r w:rsidRPr="00E738E2">
        <w:rPr>
          <w:rFonts w:ascii="宋体" w:hAnsi="宋体" w:cs="宋体"/>
          <w:kern w:val="0"/>
          <w:szCs w:val="21"/>
        </w:rPr>
        <w:t xml:space="preserve">监事有权要求在记录上对其在会议上的发言作出某种说明性记载。监事会会议记录作为公司档案至少保存10年。 </w:t>
      </w:r>
    </w:p>
    <w:p w14:paraId="4D5A9686"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监事会会议通知包括以下内容：</w:t>
      </w:r>
    </w:p>
    <w:p w14:paraId="274D8133" w14:textId="77777777" w:rsidR="00E03AC5" w:rsidRPr="00E738E2" w:rsidRDefault="0055565F">
      <w:pPr>
        <w:widowControl/>
        <w:numPr>
          <w:ilvl w:val="0"/>
          <w:numId w:val="29"/>
        </w:numPr>
        <w:tabs>
          <w:tab w:val="left" w:pos="720"/>
        </w:tabs>
        <w:adjustRightInd w:val="0"/>
        <w:snapToGrid w:val="0"/>
        <w:spacing w:line="360" w:lineRule="auto"/>
        <w:jc w:val="left"/>
        <w:rPr>
          <w:rFonts w:ascii="宋体" w:hAnsi="宋体" w:cs="宋体"/>
          <w:kern w:val="0"/>
          <w:szCs w:val="21"/>
        </w:rPr>
      </w:pPr>
      <w:r w:rsidRPr="00E738E2">
        <w:rPr>
          <w:rFonts w:ascii="宋体" w:hAnsi="宋体" w:cs="宋体"/>
          <w:kern w:val="0"/>
          <w:szCs w:val="21"/>
        </w:rPr>
        <w:t xml:space="preserve">举行会议的日期、地点和会议期限； </w:t>
      </w:r>
    </w:p>
    <w:p w14:paraId="6362584B" w14:textId="77777777" w:rsidR="00E03AC5" w:rsidRPr="00E738E2" w:rsidRDefault="0055565F">
      <w:pPr>
        <w:widowControl/>
        <w:numPr>
          <w:ilvl w:val="0"/>
          <w:numId w:val="29"/>
        </w:numPr>
        <w:tabs>
          <w:tab w:val="left" w:pos="720"/>
        </w:tabs>
        <w:adjustRightInd w:val="0"/>
        <w:snapToGrid w:val="0"/>
        <w:spacing w:line="360" w:lineRule="auto"/>
        <w:jc w:val="left"/>
        <w:rPr>
          <w:rFonts w:ascii="宋体" w:hAnsi="宋体" w:cs="宋体"/>
          <w:kern w:val="0"/>
          <w:szCs w:val="21"/>
        </w:rPr>
      </w:pPr>
      <w:r w:rsidRPr="00E738E2">
        <w:rPr>
          <w:rFonts w:ascii="宋体" w:hAnsi="宋体" w:cs="宋体"/>
          <w:kern w:val="0"/>
          <w:szCs w:val="21"/>
        </w:rPr>
        <w:t xml:space="preserve">事由及议题； </w:t>
      </w:r>
    </w:p>
    <w:p w14:paraId="4EE21C1F" w14:textId="77777777" w:rsidR="00E03AC5" w:rsidRPr="00E738E2" w:rsidRDefault="0055565F">
      <w:pPr>
        <w:widowControl/>
        <w:numPr>
          <w:ilvl w:val="0"/>
          <w:numId w:val="29"/>
        </w:numPr>
        <w:tabs>
          <w:tab w:val="left" w:pos="720"/>
        </w:tabs>
        <w:adjustRightInd w:val="0"/>
        <w:snapToGrid w:val="0"/>
        <w:spacing w:afterLines="50" w:after="156" w:line="360" w:lineRule="auto"/>
        <w:ind w:left="823" w:hanging="403"/>
        <w:jc w:val="left"/>
        <w:rPr>
          <w:rFonts w:ascii="宋体" w:hAnsi="宋体" w:cs="宋体"/>
          <w:kern w:val="0"/>
          <w:szCs w:val="21"/>
        </w:rPr>
      </w:pPr>
      <w:r w:rsidRPr="00E738E2">
        <w:rPr>
          <w:rFonts w:ascii="宋体" w:hAnsi="宋体" w:cs="宋体"/>
          <w:kern w:val="0"/>
          <w:szCs w:val="21"/>
        </w:rPr>
        <w:t>发出通知的</w:t>
      </w:r>
      <w:bookmarkStart w:id="50" w:name="_Hlk172647888"/>
      <w:r w:rsidRPr="00E738E2">
        <w:rPr>
          <w:rFonts w:ascii="宋体" w:hAnsi="宋体" w:cs="宋体"/>
          <w:kern w:val="0"/>
          <w:szCs w:val="21"/>
        </w:rPr>
        <w:t>日期。</w:t>
      </w:r>
    </w:p>
    <w:p w14:paraId="535DBA29" w14:textId="77777777" w:rsidR="00E03AC5" w:rsidRPr="00E738E2" w:rsidRDefault="0055565F">
      <w:pPr>
        <w:pStyle w:val="3"/>
        <w:adjustRightInd w:val="0"/>
        <w:snapToGrid w:val="0"/>
        <w:spacing w:before="0" w:afterLines="50" w:after="156" w:line="360" w:lineRule="auto"/>
        <w:jc w:val="center"/>
        <w:rPr>
          <w:kern w:val="0"/>
          <w:sz w:val="24"/>
          <w:szCs w:val="24"/>
        </w:rPr>
      </w:pPr>
      <w:bookmarkStart w:id="51" w:name="_Toc99790119"/>
      <w:bookmarkStart w:id="52" w:name="_Toc99790251"/>
      <w:r w:rsidRPr="00E738E2">
        <w:rPr>
          <w:kern w:val="0"/>
          <w:sz w:val="24"/>
          <w:szCs w:val="24"/>
        </w:rPr>
        <w:t>第八章</w:t>
      </w:r>
      <w:r w:rsidRPr="00E738E2">
        <w:rPr>
          <w:rFonts w:hint="eastAsia"/>
          <w:kern w:val="0"/>
          <w:sz w:val="24"/>
          <w:szCs w:val="24"/>
        </w:rPr>
        <w:t xml:space="preserve"> </w:t>
      </w:r>
      <w:r w:rsidRPr="00E738E2">
        <w:rPr>
          <w:kern w:val="0"/>
          <w:sz w:val="24"/>
          <w:szCs w:val="24"/>
        </w:rPr>
        <w:t>财务会计制度、利润分配和审计</w:t>
      </w:r>
      <w:bookmarkEnd w:id="51"/>
      <w:bookmarkEnd w:id="52"/>
    </w:p>
    <w:p w14:paraId="4DBB9C1F" w14:textId="77777777" w:rsidR="00E03AC5" w:rsidRPr="00E738E2" w:rsidRDefault="0055565F">
      <w:pPr>
        <w:pStyle w:val="4"/>
        <w:adjustRightInd w:val="0"/>
        <w:snapToGrid w:val="0"/>
        <w:spacing w:before="0" w:afterLines="50" w:after="156" w:line="360" w:lineRule="auto"/>
        <w:jc w:val="center"/>
        <w:rPr>
          <w:rFonts w:ascii="宋体" w:eastAsia="宋体" w:hAnsi="宋体"/>
          <w:kern w:val="0"/>
          <w:sz w:val="24"/>
          <w:szCs w:val="24"/>
        </w:rPr>
      </w:pPr>
      <w:bookmarkStart w:id="53" w:name="_Toc99790252"/>
      <w:r w:rsidRPr="00E738E2">
        <w:rPr>
          <w:rFonts w:ascii="宋体" w:eastAsia="宋体" w:hAnsi="宋体"/>
          <w:kern w:val="0"/>
          <w:sz w:val="24"/>
          <w:szCs w:val="24"/>
        </w:rPr>
        <w:t>第一节</w:t>
      </w:r>
      <w:r w:rsidRPr="00E738E2">
        <w:rPr>
          <w:rFonts w:ascii="宋体" w:eastAsia="宋体" w:hAnsi="宋体" w:hint="eastAsia"/>
          <w:kern w:val="0"/>
          <w:sz w:val="24"/>
          <w:szCs w:val="24"/>
        </w:rPr>
        <w:t xml:space="preserve"> </w:t>
      </w:r>
      <w:r w:rsidRPr="00E738E2">
        <w:rPr>
          <w:rFonts w:ascii="宋体" w:eastAsia="宋体" w:hAnsi="宋体"/>
          <w:kern w:val="0"/>
          <w:sz w:val="24"/>
          <w:szCs w:val="24"/>
        </w:rPr>
        <w:t>财务会计制度</w:t>
      </w:r>
      <w:bookmarkEnd w:id="53"/>
    </w:p>
    <w:p w14:paraId="31613A50" w14:textId="77777777" w:rsidR="00E03AC5" w:rsidRPr="00E738E2" w:rsidRDefault="0055565F">
      <w:pPr>
        <w:widowControl/>
        <w:numPr>
          <w:ilvl w:val="0"/>
          <w:numId w:val="1"/>
        </w:numPr>
        <w:tabs>
          <w:tab w:val="left" w:pos="1080"/>
        </w:tabs>
        <w:adjustRightInd w:val="0"/>
        <w:snapToGrid w:val="0"/>
        <w:spacing w:afterLines="50" w:after="156" w:line="360" w:lineRule="auto"/>
        <w:jc w:val="left"/>
        <w:rPr>
          <w:rFonts w:ascii="宋体" w:hAnsi="宋体" w:cs="宋体"/>
          <w:kern w:val="0"/>
          <w:szCs w:val="21"/>
        </w:rPr>
      </w:pPr>
      <w:r w:rsidRPr="00E738E2">
        <w:rPr>
          <w:rFonts w:ascii="宋体" w:hAnsi="宋体" w:cs="宋体"/>
          <w:kern w:val="0"/>
          <w:szCs w:val="21"/>
        </w:rPr>
        <w:t xml:space="preserve">公司依照法律、行政法规和国家有关部门的规定，制定公司的财务会计制度。 </w:t>
      </w:r>
    </w:p>
    <w:p w14:paraId="7A06DBDC" w14:textId="77777777" w:rsidR="00E03AC5" w:rsidRPr="00E738E2" w:rsidRDefault="0055565F">
      <w:pPr>
        <w:widowControl/>
        <w:numPr>
          <w:ilvl w:val="0"/>
          <w:numId w:val="1"/>
        </w:numPr>
        <w:tabs>
          <w:tab w:val="left" w:pos="1080"/>
        </w:tabs>
        <w:adjustRightInd w:val="0"/>
        <w:snapToGrid w:val="0"/>
        <w:spacing w:afterLines="50" w:after="156" w:line="360" w:lineRule="auto"/>
        <w:jc w:val="left"/>
        <w:rPr>
          <w:rFonts w:ascii="宋体" w:hAnsi="宋体" w:cs="宋体"/>
          <w:kern w:val="0"/>
          <w:szCs w:val="21"/>
        </w:rPr>
      </w:pPr>
      <w:r w:rsidRPr="00E738E2">
        <w:rPr>
          <w:rFonts w:ascii="宋体" w:hAnsi="宋体" w:cs="宋体"/>
          <w:kern w:val="0"/>
          <w:szCs w:val="21"/>
        </w:rPr>
        <w:t>公司在每一会计年度结束之日起4个月内向中国证监会和上海证券交易所报送年度财务会计报告，在每一会计年度前6个月结束之日起2个月内向中国证监会派出机构和上海证券交易所报送半年度财务会计报告，在每一会计年度前3个月和前9个月结束之日起的1个月内向中国证监会派出机构和上海证券交易所报送季度财务会计报告。</w:t>
      </w:r>
    </w:p>
    <w:p w14:paraId="12B0FC46" w14:textId="77777777" w:rsidR="00E03AC5" w:rsidRPr="00E738E2" w:rsidRDefault="0055565F">
      <w:pPr>
        <w:widowControl/>
        <w:adjustRightInd w:val="0"/>
        <w:snapToGrid w:val="0"/>
        <w:spacing w:afterLines="50" w:after="156" w:line="360" w:lineRule="auto"/>
        <w:ind w:firstLine="420"/>
        <w:jc w:val="left"/>
        <w:rPr>
          <w:rFonts w:ascii="宋体" w:hAnsi="宋体" w:cs="宋体"/>
          <w:kern w:val="0"/>
          <w:szCs w:val="21"/>
        </w:rPr>
      </w:pPr>
      <w:r w:rsidRPr="00E738E2">
        <w:rPr>
          <w:rFonts w:ascii="宋体" w:hAnsi="宋体" w:cs="宋体"/>
          <w:kern w:val="0"/>
          <w:szCs w:val="21"/>
        </w:rPr>
        <w:t>上述财务会计报告按照有关法律、行政法规及部门规章的规定进行编制。</w:t>
      </w:r>
    </w:p>
    <w:p w14:paraId="2ACABCE8" w14:textId="77777777" w:rsidR="00E03AC5" w:rsidRPr="00E738E2" w:rsidRDefault="0055565F">
      <w:pPr>
        <w:widowControl/>
        <w:numPr>
          <w:ilvl w:val="0"/>
          <w:numId w:val="1"/>
        </w:numPr>
        <w:tabs>
          <w:tab w:val="left" w:pos="1080"/>
        </w:tabs>
        <w:adjustRightInd w:val="0"/>
        <w:snapToGrid w:val="0"/>
        <w:spacing w:afterLines="50" w:after="156" w:line="360" w:lineRule="auto"/>
        <w:jc w:val="left"/>
        <w:rPr>
          <w:rFonts w:ascii="宋体" w:hAnsi="宋体" w:cs="宋体"/>
          <w:kern w:val="0"/>
          <w:szCs w:val="21"/>
        </w:rPr>
      </w:pPr>
      <w:r w:rsidRPr="00E738E2">
        <w:rPr>
          <w:rFonts w:ascii="宋体" w:hAnsi="宋体" w:cs="宋体"/>
          <w:kern w:val="0"/>
          <w:szCs w:val="21"/>
        </w:rPr>
        <w:t>公司除法定的会计账簿外，将不另立会计账簿。公司的资产，不以任何个人名义开立账户存储。</w:t>
      </w:r>
    </w:p>
    <w:p w14:paraId="3EBDE1F4"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公司分配当年税后利润时，应当提取利润的10%列入公司法定公积金。公司法定公积金累计额为公司注册资本的50%以上的，可以不再提取。 </w:t>
      </w:r>
    </w:p>
    <w:p w14:paraId="15922708" w14:textId="77777777"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r w:rsidRPr="00E738E2">
        <w:rPr>
          <w:rFonts w:ascii="宋体" w:hAnsi="宋体" w:cs="宋体"/>
          <w:kern w:val="0"/>
          <w:szCs w:val="21"/>
        </w:rPr>
        <w:t>公司的法定公积金不足以弥补以前年度亏损的，在依照前款规定提取法定公积金之前，应当先用当年利润弥补亏损。</w:t>
      </w:r>
    </w:p>
    <w:p w14:paraId="22F02C22" w14:textId="2B0B0175"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r w:rsidRPr="00E738E2">
        <w:rPr>
          <w:rFonts w:ascii="宋体" w:hAnsi="宋体" w:cs="宋体"/>
          <w:kern w:val="0"/>
          <w:szCs w:val="21"/>
        </w:rPr>
        <w:lastRenderedPageBreak/>
        <w:t xml:space="preserve">公司从税后利润中提取法定公积金后，经股东会决议，还可以从税后利润中提取任意公积金。 </w:t>
      </w:r>
    </w:p>
    <w:p w14:paraId="72D9E01A" w14:textId="77777777"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r w:rsidRPr="00E738E2">
        <w:rPr>
          <w:rFonts w:ascii="宋体" w:hAnsi="宋体" w:cs="宋体"/>
          <w:kern w:val="0"/>
          <w:szCs w:val="21"/>
        </w:rPr>
        <w:t>公司弥补亏损和提取公积金后所余税后利润，按照股东持有的股份比例分配，但本章程规定不按持股比例分配的除外。</w:t>
      </w:r>
    </w:p>
    <w:p w14:paraId="2B7737CA" w14:textId="60439DD9"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r w:rsidRPr="00E738E2">
        <w:rPr>
          <w:rFonts w:ascii="宋体" w:hAnsi="宋体" w:cs="宋体"/>
          <w:kern w:val="0"/>
          <w:szCs w:val="21"/>
        </w:rPr>
        <w:t xml:space="preserve">股东会违反前款规定，在公司弥补亏损和提取法定公积金之前向股东分配利润的，股东必须将违反规定分配的利润退还公司。 </w:t>
      </w:r>
    </w:p>
    <w:p w14:paraId="17A3FB0E" w14:textId="77777777" w:rsidR="00E03AC5" w:rsidRPr="00E738E2" w:rsidRDefault="0055565F">
      <w:pPr>
        <w:widowControl/>
        <w:adjustRightInd w:val="0"/>
        <w:snapToGrid w:val="0"/>
        <w:spacing w:afterLines="50" w:after="156" w:line="360" w:lineRule="auto"/>
        <w:ind w:firstLine="420"/>
        <w:jc w:val="left"/>
        <w:rPr>
          <w:rFonts w:ascii="宋体" w:hAnsi="宋体" w:cs="宋体"/>
          <w:kern w:val="0"/>
          <w:szCs w:val="21"/>
        </w:rPr>
      </w:pPr>
      <w:r w:rsidRPr="00E738E2">
        <w:rPr>
          <w:rFonts w:ascii="宋体" w:hAnsi="宋体" w:cs="宋体"/>
          <w:kern w:val="0"/>
          <w:szCs w:val="21"/>
        </w:rPr>
        <w:t>公司持有的本公司股份不参与分配利润。</w:t>
      </w:r>
    </w:p>
    <w:p w14:paraId="08E3042F" w14:textId="1D0B7E74" w:rsidR="00E03AC5" w:rsidRPr="00E738E2" w:rsidRDefault="0055565F">
      <w:pPr>
        <w:widowControl/>
        <w:numPr>
          <w:ilvl w:val="0"/>
          <w:numId w:val="1"/>
        </w:numPr>
        <w:tabs>
          <w:tab w:val="left" w:pos="1080"/>
        </w:tabs>
        <w:adjustRightInd w:val="0"/>
        <w:snapToGrid w:val="0"/>
        <w:spacing w:afterLines="50" w:after="156" w:line="360" w:lineRule="auto"/>
        <w:jc w:val="left"/>
        <w:rPr>
          <w:rFonts w:ascii="宋体" w:hAnsi="宋体" w:cs="宋体"/>
          <w:kern w:val="0"/>
          <w:szCs w:val="21"/>
        </w:rPr>
      </w:pPr>
      <w:r w:rsidRPr="00E738E2">
        <w:rPr>
          <w:rFonts w:ascii="宋体" w:hAnsi="宋体" w:cs="宋体"/>
          <w:kern w:val="0"/>
          <w:szCs w:val="21"/>
        </w:rPr>
        <w:t>公司的公积金用于弥补公司的亏损、扩大公司生产经营或者转为增加公司资本。</w:t>
      </w:r>
      <w:r w:rsidRPr="00E738E2">
        <w:rPr>
          <w:rFonts w:ascii="宋体" w:hAnsi="宋体" w:cs="宋体" w:hint="eastAsia"/>
          <w:kern w:val="0"/>
          <w:szCs w:val="21"/>
        </w:rPr>
        <w:t>公积金弥补公司亏损，应当先使用任意公积金和法定公积金；仍不能弥补的，可以按照规定使用资本公积金</w:t>
      </w:r>
      <w:r w:rsidRPr="00E738E2">
        <w:rPr>
          <w:rFonts w:ascii="宋体" w:hAnsi="宋体" w:cs="宋体"/>
          <w:kern w:val="0"/>
          <w:szCs w:val="21"/>
        </w:rPr>
        <w:t xml:space="preserve">。 </w:t>
      </w:r>
    </w:p>
    <w:p w14:paraId="6A1CACBB" w14:textId="77777777" w:rsidR="00E03AC5" w:rsidRPr="00E738E2" w:rsidRDefault="0055565F">
      <w:pPr>
        <w:widowControl/>
        <w:adjustRightInd w:val="0"/>
        <w:snapToGrid w:val="0"/>
        <w:spacing w:afterLines="50" w:after="156" w:line="360" w:lineRule="auto"/>
        <w:ind w:firstLine="420"/>
        <w:jc w:val="left"/>
        <w:rPr>
          <w:rFonts w:ascii="宋体" w:hAnsi="宋体" w:cs="宋体"/>
          <w:kern w:val="0"/>
          <w:szCs w:val="21"/>
        </w:rPr>
      </w:pPr>
      <w:r w:rsidRPr="00E738E2">
        <w:rPr>
          <w:rFonts w:ascii="宋体" w:hAnsi="宋体" w:cs="宋体"/>
          <w:kern w:val="0"/>
          <w:szCs w:val="21"/>
        </w:rPr>
        <w:t xml:space="preserve">法定公积金转为资本时，所留存的该项公积金将不少于转增前公司注册资本的25%。 </w:t>
      </w:r>
    </w:p>
    <w:p w14:paraId="691B5EC4" w14:textId="3844ADAF" w:rsidR="00E03AC5" w:rsidRPr="00E738E2" w:rsidRDefault="0055565F">
      <w:pPr>
        <w:widowControl/>
        <w:numPr>
          <w:ilvl w:val="0"/>
          <w:numId w:val="1"/>
        </w:numPr>
        <w:tabs>
          <w:tab w:val="left" w:pos="1080"/>
        </w:tabs>
        <w:adjustRightInd w:val="0"/>
        <w:snapToGrid w:val="0"/>
        <w:spacing w:afterLines="50" w:after="156" w:line="360" w:lineRule="auto"/>
        <w:jc w:val="left"/>
        <w:rPr>
          <w:rFonts w:ascii="宋体" w:hAnsi="宋体" w:cs="宋体"/>
          <w:kern w:val="0"/>
          <w:szCs w:val="21"/>
        </w:rPr>
      </w:pPr>
      <w:r w:rsidRPr="00E738E2">
        <w:rPr>
          <w:rFonts w:ascii="宋体" w:hAnsi="宋体" w:cs="宋体"/>
          <w:kern w:val="0"/>
          <w:szCs w:val="21"/>
        </w:rPr>
        <w:t xml:space="preserve">公司股东会对利润分配方案作出决议后，公司董事会须在股东会召开后2个月内完成股利(或股份)的派发事项。 </w:t>
      </w:r>
    </w:p>
    <w:p w14:paraId="5A0F876D" w14:textId="77777777" w:rsidR="00E03AC5" w:rsidRPr="00E738E2" w:rsidRDefault="0055565F">
      <w:pPr>
        <w:widowControl/>
        <w:numPr>
          <w:ilvl w:val="0"/>
          <w:numId w:val="1"/>
        </w:numPr>
        <w:tabs>
          <w:tab w:val="left" w:pos="1080"/>
        </w:tabs>
        <w:adjustRightInd w:val="0"/>
        <w:snapToGrid w:val="0"/>
        <w:spacing w:afterLines="50" w:after="156" w:line="360" w:lineRule="auto"/>
        <w:jc w:val="left"/>
        <w:rPr>
          <w:rFonts w:ascii="宋体" w:hAnsi="宋体" w:cs="宋体"/>
          <w:kern w:val="0"/>
          <w:szCs w:val="21"/>
        </w:rPr>
      </w:pPr>
      <w:r w:rsidRPr="00E738E2">
        <w:rPr>
          <w:rFonts w:ascii="宋体" w:hAnsi="宋体" w:cs="Arial" w:hint="eastAsia"/>
          <w:szCs w:val="21"/>
        </w:rPr>
        <w:t>公司的利润分配政策为：</w:t>
      </w:r>
    </w:p>
    <w:p w14:paraId="33873E94" w14:textId="77777777" w:rsidR="00E03AC5" w:rsidRPr="00E738E2" w:rsidRDefault="0055565F">
      <w:pPr>
        <w:pStyle w:val="Default"/>
        <w:snapToGrid w:val="0"/>
        <w:spacing w:afterLines="50" w:after="156" w:line="360" w:lineRule="auto"/>
        <w:ind w:firstLineChars="200" w:firstLine="420"/>
        <w:rPr>
          <w:rFonts w:hAnsi="宋体" w:cs="Arial"/>
          <w:color w:val="auto"/>
          <w:kern w:val="2"/>
          <w:sz w:val="21"/>
          <w:szCs w:val="21"/>
        </w:rPr>
      </w:pPr>
      <w:r w:rsidRPr="00E738E2">
        <w:rPr>
          <w:rFonts w:hAnsi="宋体" w:cs="Arial" w:hint="eastAsia"/>
          <w:color w:val="auto"/>
          <w:kern w:val="2"/>
          <w:sz w:val="21"/>
          <w:szCs w:val="21"/>
        </w:rPr>
        <w:t>（一）利润分配原则</w:t>
      </w:r>
      <w:r w:rsidRPr="00E738E2">
        <w:rPr>
          <w:rFonts w:hAnsi="宋体" w:cs="Arial"/>
          <w:color w:val="auto"/>
          <w:kern w:val="2"/>
          <w:sz w:val="21"/>
          <w:szCs w:val="21"/>
        </w:rPr>
        <w:t xml:space="preserve"> </w:t>
      </w:r>
    </w:p>
    <w:p w14:paraId="66788C1B" w14:textId="77777777" w:rsidR="00E03AC5" w:rsidRPr="00E738E2" w:rsidRDefault="0055565F">
      <w:pPr>
        <w:pStyle w:val="Default"/>
        <w:snapToGrid w:val="0"/>
        <w:spacing w:afterLines="50" w:after="156" w:line="360" w:lineRule="auto"/>
        <w:ind w:firstLineChars="200" w:firstLine="420"/>
        <w:rPr>
          <w:rFonts w:hAnsi="宋体" w:cs="Arial"/>
          <w:color w:val="auto"/>
          <w:kern w:val="2"/>
          <w:sz w:val="21"/>
          <w:szCs w:val="21"/>
        </w:rPr>
      </w:pPr>
      <w:r w:rsidRPr="00E738E2">
        <w:rPr>
          <w:rFonts w:hAnsi="宋体" w:cs="Arial" w:hint="eastAsia"/>
          <w:color w:val="auto"/>
          <w:kern w:val="2"/>
          <w:sz w:val="21"/>
          <w:szCs w:val="21"/>
        </w:rPr>
        <w:t>公司的利润分配政策保持连续性和稳定性，同时兼顾公司的长远利益、全体股东的整体利益及公司的可持续发展。</w:t>
      </w:r>
    </w:p>
    <w:p w14:paraId="39A3C791" w14:textId="77777777" w:rsidR="00E03AC5" w:rsidRPr="00E738E2" w:rsidRDefault="0055565F">
      <w:pPr>
        <w:pStyle w:val="Default"/>
        <w:snapToGrid w:val="0"/>
        <w:spacing w:afterLines="50" w:after="156" w:line="360" w:lineRule="auto"/>
        <w:ind w:firstLineChars="200" w:firstLine="420"/>
        <w:rPr>
          <w:rFonts w:hAnsi="宋体" w:cs="Arial"/>
          <w:color w:val="auto"/>
          <w:kern w:val="2"/>
          <w:sz w:val="21"/>
          <w:szCs w:val="21"/>
        </w:rPr>
      </w:pPr>
      <w:r w:rsidRPr="00E738E2">
        <w:rPr>
          <w:rFonts w:hAnsi="宋体" w:cs="Arial" w:hint="eastAsia"/>
          <w:color w:val="auto"/>
          <w:kern w:val="2"/>
          <w:sz w:val="21"/>
          <w:szCs w:val="21"/>
        </w:rPr>
        <w:t>（二）利润分配形式</w:t>
      </w:r>
      <w:r w:rsidRPr="00E738E2">
        <w:rPr>
          <w:rFonts w:hAnsi="宋体" w:cs="Arial"/>
          <w:color w:val="auto"/>
          <w:kern w:val="2"/>
          <w:sz w:val="21"/>
          <w:szCs w:val="21"/>
        </w:rPr>
        <w:t xml:space="preserve"> </w:t>
      </w:r>
    </w:p>
    <w:p w14:paraId="5B2BE4C2" w14:textId="6F5BE766" w:rsidR="00E03AC5" w:rsidRPr="00E738E2" w:rsidRDefault="0055565F">
      <w:pPr>
        <w:pStyle w:val="Default"/>
        <w:snapToGrid w:val="0"/>
        <w:spacing w:afterLines="50" w:after="156" w:line="360" w:lineRule="auto"/>
        <w:ind w:firstLineChars="200" w:firstLine="420"/>
        <w:rPr>
          <w:rFonts w:hAnsi="宋体" w:cs="Arial"/>
          <w:color w:val="auto"/>
          <w:kern w:val="2"/>
          <w:sz w:val="21"/>
          <w:szCs w:val="21"/>
        </w:rPr>
      </w:pPr>
      <w:r w:rsidRPr="00E738E2">
        <w:rPr>
          <w:rFonts w:hAnsi="宋体" w:cs="Arial" w:hint="eastAsia"/>
          <w:color w:val="auto"/>
          <w:kern w:val="2"/>
          <w:sz w:val="21"/>
          <w:szCs w:val="21"/>
        </w:rPr>
        <w:t>公司可采取现金、股票、现金和股票相结合的方式或者法律、法规允许的其他方式分配利润。</w:t>
      </w:r>
      <w:r w:rsidR="00844830" w:rsidRPr="00E738E2">
        <w:rPr>
          <w:rFonts w:hAnsi="宋体" w:cs="Arial" w:hint="eastAsia"/>
          <w:color w:val="auto"/>
          <w:kern w:val="2"/>
          <w:sz w:val="21"/>
          <w:szCs w:val="21"/>
        </w:rPr>
        <w:t>具备现金分红条件的，应当采用现金分红进行利润分配。</w:t>
      </w:r>
    </w:p>
    <w:p w14:paraId="3DF3D393" w14:textId="77777777" w:rsidR="00E03AC5" w:rsidRPr="00E738E2" w:rsidRDefault="0055565F">
      <w:pPr>
        <w:pStyle w:val="Default"/>
        <w:snapToGrid w:val="0"/>
        <w:spacing w:afterLines="50" w:after="156" w:line="360" w:lineRule="auto"/>
        <w:ind w:firstLineChars="200" w:firstLine="420"/>
        <w:rPr>
          <w:rFonts w:hAnsi="宋体" w:cs="Arial"/>
          <w:color w:val="auto"/>
          <w:kern w:val="2"/>
          <w:sz w:val="21"/>
          <w:szCs w:val="21"/>
        </w:rPr>
      </w:pPr>
      <w:r w:rsidRPr="00E738E2">
        <w:rPr>
          <w:rFonts w:hAnsi="宋体" w:cs="Arial" w:hint="eastAsia"/>
          <w:color w:val="auto"/>
          <w:kern w:val="2"/>
          <w:sz w:val="21"/>
          <w:szCs w:val="21"/>
        </w:rPr>
        <w:t>（三）现金分配的条件</w:t>
      </w:r>
      <w:r w:rsidRPr="00E738E2">
        <w:rPr>
          <w:rFonts w:hAnsi="宋体" w:cs="Arial"/>
          <w:color w:val="auto"/>
          <w:kern w:val="2"/>
          <w:sz w:val="21"/>
          <w:szCs w:val="21"/>
        </w:rPr>
        <w:t xml:space="preserve"> </w:t>
      </w:r>
    </w:p>
    <w:p w14:paraId="4E0873DC" w14:textId="77777777" w:rsidR="00E03AC5" w:rsidRPr="00E738E2" w:rsidRDefault="0055565F">
      <w:pPr>
        <w:pStyle w:val="Default"/>
        <w:snapToGrid w:val="0"/>
        <w:spacing w:line="360" w:lineRule="auto"/>
        <w:ind w:firstLineChars="200" w:firstLine="420"/>
        <w:rPr>
          <w:rFonts w:hAnsi="宋体" w:cs="Arial"/>
          <w:color w:val="auto"/>
          <w:kern w:val="2"/>
          <w:sz w:val="21"/>
          <w:szCs w:val="21"/>
        </w:rPr>
      </w:pPr>
      <w:r w:rsidRPr="00E738E2">
        <w:rPr>
          <w:rFonts w:hAnsi="宋体" w:cs="Arial"/>
          <w:color w:val="auto"/>
          <w:kern w:val="2"/>
          <w:sz w:val="21"/>
          <w:szCs w:val="21"/>
        </w:rPr>
        <w:t>1</w:t>
      </w:r>
      <w:r w:rsidRPr="00E738E2">
        <w:rPr>
          <w:rFonts w:hAnsi="宋体" w:cs="Arial" w:hint="eastAsia"/>
          <w:color w:val="auto"/>
          <w:kern w:val="2"/>
          <w:sz w:val="21"/>
          <w:szCs w:val="21"/>
        </w:rPr>
        <w:t>、审计机构对公司年度财务报告出具标准无保留意见的审计报告。</w:t>
      </w:r>
      <w:r w:rsidRPr="00E738E2">
        <w:rPr>
          <w:rFonts w:hAnsi="宋体" w:cs="Arial"/>
          <w:color w:val="auto"/>
          <w:kern w:val="2"/>
          <w:sz w:val="21"/>
          <w:szCs w:val="21"/>
        </w:rPr>
        <w:t xml:space="preserve"> </w:t>
      </w:r>
    </w:p>
    <w:p w14:paraId="3551A75F" w14:textId="77777777" w:rsidR="00E03AC5" w:rsidRPr="00E738E2" w:rsidRDefault="0055565F">
      <w:pPr>
        <w:pStyle w:val="Default"/>
        <w:snapToGrid w:val="0"/>
        <w:spacing w:line="360" w:lineRule="auto"/>
        <w:ind w:firstLineChars="200" w:firstLine="420"/>
        <w:rPr>
          <w:rFonts w:hAnsi="宋体" w:cs="Arial"/>
          <w:color w:val="auto"/>
          <w:kern w:val="2"/>
          <w:sz w:val="21"/>
          <w:szCs w:val="21"/>
        </w:rPr>
      </w:pPr>
      <w:r w:rsidRPr="00E738E2">
        <w:rPr>
          <w:rFonts w:hAnsi="宋体" w:cs="Arial"/>
          <w:color w:val="auto"/>
          <w:kern w:val="2"/>
          <w:sz w:val="21"/>
          <w:szCs w:val="21"/>
        </w:rPr>
        <w:t>2</w:t>
      </w:r>
      <w:r w:rsidRPr="00E738E2">
        <w:rPr>
          <w:rFonts w:hAnsi="宋体" w:cs="Arial" w:hint="eastAsia"/>
          <w:color w:val="auto"/>
          <w:kern w:val="2"/>
          <w:sz w:val="21"/>
          <w:szCs w:val="21"/>
        </w:rPr>
        <w:t>、公司年度实现的可分配利润（即公司弥补亏损、提取公积金后所余的税后利润）为正值，且相对上一年度同比有增长。</w:t>
      </w:r>
      <w:r w:rsidRPr="00E738E2">
        <w:rPr>
          <w:rFonts w:hAnsi="宋体" w:cs="Arial"/>
          <w:color w:val="auto"/>
          <w:kern w:val="2"/>
          <w:sz w:val="21"/>
          <w:szCs w:val="21"/>
        </w:rPr>
        <w:t xml:space="preserve"> </w:t>
      </w:r>
    </w:p>
    <w:p w14:paraId="188EC94C" w14:textId="77777777" w:rsidR="00E03AC5" w:rsidRPr="00E738E2" w:rsidRDefault="0055565F">
      <w:pPr>
        <w:pStyle w:val="Default"/>
        <w:snapToGrid w:val="0"/>
        <w:spacing w:line="360" w:lineRule="auto"/>
        <w:ind w:firstLineChars="200" w:firstLine="420"/>
        <w:rPr>
          <w:rFonts w:hAnsi="宋体" w:cs="Arial"/>
          <w:color w:val="auto"/>
          <w:kern w:val="2"/>
          <w:sz w:val="21"/>
          <w:szCs w:val="21"/>
        </w:rPr>
      </w:pPr>
      <w:r w:rsidRPr="00E738E2">
        <w:rPr>
          <w:rFonts w:hAnsi="宋体" w:cs="Arial"/>
          <w:color w:val="auto"/>
          <w:kern w:val="2"/>
          <w:sz w:val="21"/>
          <w:szCs w:val="21"/>
        </w:rPr>
        <w:t>3</w:t>
      </w:r>
      <w:r w:rsidRPr="00E738E2">
        <w:rPr>
          <w:rFonts w:hAnsi="宋体" w:cs="Arial" w:hint="eastAsia"/>
          <w:color w:val="auto"/>
          <w:kern w:val="2"/>
          <w:sz w:val="21"/>
          <w:szCs w:val="21"/>
        </w:rPr>
        <w:t>、公司年度经营性现金流为正值。</w:t>
      </w:r>
      <w:r w:rsidRPr="00E738E2">
        <w:rPr>
          <w:rFonts w:hAnsi="宋体" w:cs="Arial"/>
          <w:color w:val="auto"/>
          <w:kern w:val="2"/>
          <w:sz w:val="21"/>
          <w:szCs w:val="21"/>
        </w:rPr>
        <w:t xml:space="preserve"> </w:t>
      </w:r>
    </w:p>
    <w:p w14:paraId="38CD1DA9" w14:textId="77777777" w:rsidR="00E03AC5" w:rsidRPr="00E738E2" w:rsidRDefault="0055565F">
      <w:pPr>
        <w:pStyle w:val="Default"/>
        <w:snapToGrid w:val="0"/>
        <w:spacing w:line="360" w:lineRule="auto"/>
        <w:ind w:firstLineChars="200" w:firstLine="420"/>
        <w:rPr>
          <w:rFonts w:hAnsi="宋体" w:cs="Arial"/>
          <w:color w:val="auto"/>
          <w:kern w:val="2"/>
          <w:sz w:val="21"/>
          <w:szCs w:val="21"/>
        </w:rPr>
      </w:pPr>
      <w:r w:rsidRPr="00E738E2">
        <w:rPr>
          <w:rFonts w:hAnsi="宋体" w:cs="Arial"/>
          <w:color w:val="auto"/>
          <w:kern w:val="2"/>
          <w:sz w:val="21"/>
          <w:szCs w:val="21"/>
        </w:rPr>
        <w:t>4</w:t>
      </w:r>
      <w:r w:rsidRPr="00E738E2">
        <w:rPr>
          <w:rFonts w:hAnsi="宋体" w:cs="Arial" w:hint="eastAsia"/>
          <w:color w:val="auto"/>
          <w:kern w:val="2"/>
          <w:sz w:val="21"/>
          <w:szCs w:val="21"/>
        </w:rPr>
        <w:t>、公司无重大投资计划或重大现金支出等事项发生（募集资金项目除外）。</w:t>
      </w:r>
      <w:r w:rsidRPr="00E738E2">
        <w:rPr>
          <w:rFonts w:hAnsi="宋体" w:cs="Arial"/>
          <w:color w:val="auto"/>
          <w:kern w:val="2"/>
          <w:sz w:val="21"/>
          <w:szCs w:val="21"/>
        </w:rPr>
        <w:t xml:space="preserve"> </w:t>
      </w:r>
    </w:p>
    <w:p w14:paraId="2FF7A6F3" w14:textId="77777777" w:rsidR="00E03AC5" w:rsidRPr="00E738E2" w:rsidRDefault="0055565F">
      <w:pPr>
        <w:pStyle w:val="Default"/>
        <w:snapToGrid w:val="0"/>
        <w:spacing w:line="360" w:lineRule="auto"/>
        <w:ind w:firstLineChars="200" w:firstLine="420"/>
        <w:rPr>
          <w:rFonts w:hAnsi="宋体" w:cs="Arial"/>
          <w:color w:val="auto"/>
          <w:kern w:val="2"/>
          <w:sz w:val="21"/>
          <w:szCs w:val="21"/>
        </w:rPr>
      </w:pPr>
      <w:r w:rsidRPr="00E738E2">
        <w:rPr>
          <w:rFonts w:hAnsi="宋体" w:cs="Arial" w:hint="eastAsia"/>
          <w:color w:val="auto"/>
          <w:kern w:val="2"/>
          <w:sz w:val="21"/>
          <w:szCs w:val="21"/>
        </w:rPr>
        <w:t>重大投资计划或重大现金支出是指：公司未来十二个月内拟对外投资、收购资产或者购买设备的累计支出超过公司最近一期经审计净资产的百分之三十。</w:t>
      </w:r>
      <w:r w:rsidRPr="00E738E2">
        <w:rPr>
          <w:rFonts w:hAnsi="宋体" w:cs="Arial"/>
          <w:color w:val="auto"/>
          <w:kern w:val="2"/>
          <w:sz w:val="21"/>
          <w:szCs w:val="21"/>
        </w:rPr>
        <w:t xml:space="preserve"> </w:t>
      </w:r>
    </w:p>
    <w:p w14:paraId="4ACC87DA" w14:textId="77777777" w:rsidR="00E03AC5" w:rsidRPr="00E738E2" w:rsidRDefault="0055565F" w:rsidP="00E738E2">
      <w:pPr>
        <w:pStyle w:val="Default"/>
        <w:snapToGrid w:val="0"/>
        <w:spacing w:afterLines="50" w:after="156" w:line="360" w:lineRule="auto"/>
        <w:ind w:firstLineChars="200" w:firstLine="420"/>
        <w:jc w:val="both"/>
        <w:rPr>
          <w:rFonts w:hAnsi="宋体" w:cs="Arial"/>
          <w:color w:val="auto"/>
          <w:kern w:val="2"/>
          <w:sz w:val="21"/>
          <w:szCs w:val="21"/>
        </w:rPr>
      </w:pPr>
      <w:r w:rsidRPr="00E738E2">
        <w:rPr>
          <w:rFonts w:hAnsi="宋体" w:cs="Arial"/>
          <w:color w:val="auto"/>
          <w:kern w:val="2"/>
          <w:sz w:val="21"/>
          <w:szCs w:val="21"/>
        </w:rPr>
        <w:t>5</w:t>
      </w:r>
      <w:r w:rsidRPr="00E738E2">
        <w:rPr>
          <w:rFonts w:hAnsi="宋体" w:cs="Arial" w:hint="eastAsia"/>
          <w:color w:val="auto"/>
          <w:kern w:val="2"/>
          <w:sz w:val="21"/>
          <w:szCs w:val="21"/>
        </w:rPr>
        <w:t>、在满足上述条件要求下，公司每三年以现金方式累计分配的利润不少于该三年实现</w:t>
      </w:r>
      <w:r w:rsidRPr="00E738E2">
        <w:rPr>
          <w:rFonts w:hAnsi="宋体" w:cs="Arial" w:hint="eastAsia"/>
          <w:color w:val="auto"/>
          <w:kern w:val="2"/>
          <w:sz w:val="21"/>
          <w:szCs w:val="21"/>
        </w:rPr>
        <w:lastRenderedPageBreak/>
        <w:t>的年均可分配利润的</w:t>
      </w:r>
      <w:r w:rsidRPr="00E738E2">
        <w:rPr>
          <w:rFonts w:hAnsi="宋体" w:cs="Arial"/>
          <w:color w:val="auto"/>
          <w:kern w:val="2"/>
          <w:sz w:val="21"/>
          <w:szCs w:val="21"/>
        </w:rPr>
        <w:t>30%</w:t>
      </w:r>
      <w:r w:rsidRPr="00E738E2">
        <w:rPr>
          <w:rFonts w:hAnsi="宋体" w:cs="Arial" w:hint="eastAsia"/>
          <w:color w:val="auto"/>
          <w:kern w:val="2"/>
          <w:sz w:val="21"/>
          <w:szCs w:val="21"/>
        </w:rPr>
        <w:t>。具体每个年度的分红比例由董事会根据所处行业特点、发展阶段、公司年度盈利状况和未来资金使用计划提出差异化的现金分红政策：</w:t>
      </w:r>
    </w:p>
    <w:p w14:paraId="2F06C169" w14:textId="77777777" w:rsidR="00E03AC5" w:rsidRPr="00E738E2" w:rsidRDefault="0055565F" w:rsidP="00E738E2">
      <w:pPr>
        <w:pStyle w:val="Default"/>
        <w:snapToGrid w:val="0"/>
        <w:spacing w:afterLines="50" w:after="156" w:line="360" w:lineRule="auto"/>
        <w:ind w:firstLineChars="200" w:firstLine="420"/>
        <w:jc w:val="both"/>
        <w:rPr>
          <w:rFonts w:hAnsi="宋体" w:cs="Arial"/>
          <w:color w:val="auto"/>
          <w:kern w:val="2"/>
          <w:sz w:val="21"/>
          <w:szCs w:val="21"/>
        </w:rPr>
      </w:pPr>
      <w:r w:rsidRPr="00E738E2">
        <w:rPr>
          <w:rFonts w:hAnsi="宋体" w:cs="Arial" w:hint="eastAsia"/>
          <w:color w:val="auto"/>
          <w:kern w:val="2"/>
          <w:sz w:val="21"/>
          <w:szCs w:val="21"/>
        </w:rPr>
        <w:t>（1）公司发展阶段属成熟期且无重大资金支出安排的，进行利润分配时，现金分红在本次利润分配中所占比例最低应达到80%；</w:t>
      </w:r>
    </w:p>
    <w:p w14:paraId="31369A69" w14:textId="3DC7DF9A" w:rsidR="00E03AC5" w:rsidRPr="00E738E2" w:rsidRDefault="0055565F" w:rsidP="00E738E2">
      <w:pPr>
        <w:pStyle w:val="Default"/>
        <w:snapToGrid w:val="0"/>
        <w:spacing w:afterLines="50" w:after="156" w:line="360" w:lineRule="auto"/>
        <w:ind w:firstLineChars="200" w:firstLine="420"/>
        <w:jc w:val="both"/>
        <w:rPr>
          <w:rFonts w:hAnsi="宋体" w:cs="Arial"/>
          <w:color w:val="auto"/>
          <w:kern w:val="2"/>
          <w:sz w:val="21"/>
          <w:szCs w:val="21"/>
        </w:rPr>
      </w:pPr>
      <w:r w:rsidRPr="00E738E2">
        <w:rPr>
          <w:rFonts w:hAnsi="宋体" w:cs="Arial" w:hint="eastAsia"/>
          <w:color w:val="auto"/>
          <w:kern w:val="2"/>
          <w:sz w:val="21"/>
          <w:szCs w:val="21"/>
        </w:rPr>
        <w:t>（2）公司发展阶段属成熟期且有重大资金支出安排的，进行利润分配时，现金分红在本次利润分配中所占比例最低应达到40%；</w:t>
      </w:r>
    </w:p>
    <w:p w14:paraId="16CE69A4" w14:textId="77777777" w:rsidR="00E03AC5" w:rsidRPr="00E738E2" w:rsidRDefault="0055565F" w:rsidP="00E738E2">
      <w:pPr>
        <w:pStyle w:val="Default"/>
        <w:snapToGrid w:val="0"/>
        <w:spacing w:afterLines="50" w:after="156" w:line="360" w:lineRule="auto"/>
        <w:ind w:firstLineChars="200" w:firstLine="420"/>
        <w:jc w:val="both"/>
        <w:rPr>
          <w:rFonts w:hAnsi="宋体" w:cs="Arial"/>
          <w:color w:val="auto"/>
          <w:kern w:val="2"/>
          <w:sz w:val="21"/>
          <w:szCs w:val="21"/>
        </w:rPr>
      </w:pPr>
      <w:r w:rsidRPr="00E738E2">
        <w:rPr>
          <w:rFonts w:hAnsi="宋体" w:cs="Arial" w:hint="eastAsia"/>
          <w:color w:val="auto"/>
          <w:kern w:val="2"/>
          <w:sz w:val="21"/>
          <w:szCs w:val="21"/>
        </w:rPr>
        <w:t>（3）公司发展阶段属成长期且有重大资金支出安排的，进行利润分配时，现金分红在本次利润分配中所占比例最低应达到20%；</w:t>
      </w:r>
    </w:p>
    <w:p w14:paraId="6B4C9AF1" w14:textId="37D9E64C" w:rsidR="00254E7D" w:rsidRPr="00E738E2" w:rsidRDefault="0055565F" w:rsidP="00E738E2">
      <w:pPr>
        <w:pStyle w:val="Default"/>
        <w:snapToGrid w:val="0"/>
        <w:spacing w:afterLines="50" w:after="156" w:line="360" w:lineRule="auto"/>
        <w:ind w:firstLineChars="200" w:firstLine="420"/>
        <w:jc w:val="both"/>
        <w:rPr>
          <w:rFonts w:hAnsi="宋体" w:cs="Arial"/>
          <w:color w:val="auto"/>
          <w:kern w:val="2"/>
          <w:sz w:val="21"/>
          <w:szCs w:val="21"/>
        </w:rPr>
      </w:pPr>
      <w:r w:rsidRPr="00E738E2">
        <w:rPr>
          <w:rFonts w:hAnsi="宋体" w:cs="Arial" w:hint="eastAsia"/>
          <w:color w:val="auto"/>
          <w:kern w:val="2"/>
          <w:sz w:val="21"/>
          <w:szCs w:val="21"/>
        </w:rPr>
        <w:t>公司发展阶段不易区分但有重大资金支出安排的，可以按照前款第5项第三点的规定处理。现金分红在本次利润分配中所占比例为现金股利除以现金股利与股票股利之和。</w:t>
      </w:r>
    </w:p>
    <w:p w14:paraId="7293115F" w14:textId="77777777" w:rsidR="00E03AC5" w:rsidRPr="00E738E2" w:rsidRDefault="0055565F" w:rsidP="00E738E2">
      <w:pPr>
        <w:pStyle w:val="Default"/>
        <w:snapToGrid w:val="0"/>
        <w:spacing w:afterLines="50" w:after="156" w:line="360" w:lineRule="auto"/>
        <w:ind w:firstLineChars="200" w:firstLine="420"/>
        <w:jc w:val="both"/>
        <w:rPr>
          <w:rFonts w:hAnsi="宋体" w:cs="Arial"/>
          <w:color w:val="auto"/>
          <w:kern w:val="2"/>
          <w:sz w:val="21"/>
          <w:szCs w:val="21"/>
        </w:rPr>
      </w:pPr>
      <w:r w:rsidRPr="00E738E2">
        <w:rPr>
          <w:rFonts w:hAnsi="宋体" w:cs="Arial" w:hint="eastAsia"/>
          <w:color w:val="auto"/>
          <w:kern w:val="2"/>
          <w:sz w:val="21"/>
          <w:szCs w:val="21"/>
        </w:rPr>
        <w:t>（四）股票股利分配的条件</w:t>
      </w:r>
    </w:p>
    <w:p w14:paraId="0F0E6718" w14:textId="77777777" w:rsidR="00E03AC5" w:rsidRPr="00E738E2" w:rsidRDefault="0055565F" w:rsidP="00E738E2">
      <w:pPr>
        <w:pStyle w:val="Default"/>
        <w:snapToGrid w:val="0"/>
        <w:spacing w:afterLines="50" w:after="156" w:line="360" w:lineRule="auto"/>
        <w:ind w:firstLineChars="200" w:firstLine="420"/>
        <w:jc w:val="both"/>
        <w:rPr>
          <w:rFonts w:hAnsi="宋体" w:cs="Arial"/>
          <w:color w:val="auto"/>
          <w:kern w:val="2"/>
          <w:sz w:val="21"/>
          <w:szCs w:val="21"/>
        </w:rPr>
      </w:pPr>
      <w:r w:rsidRPr="00E738E2">
        <w:rPr>
          <w:rFonts w:hAnsi="宋体" w:cs="Arial" w:hint="eastAsia"/>
          <w:color w:val="auto"/>
          <w:kern w:val="2"/>
          <w:sz w:val="21"/>
          <w:szCs w:val="21"/>
        </w:rPr>
        <w:t>在满足现金股利分配的条件下，若公司营业收入和净利润增长快速，且董事会认为公司股本规模及股权结构合理的前提下，可以提出并实施股票股利分配预案。</w:t>
      </w:r>
    </w:p>
    <w:p w14:paraId="3695C7AE" w14:textId="77777777" w:rsidR="00E03AC5" w:rsidRPr="00E738E2" w:rsidRDefault="0055565F" w:rsidP="00E738E2">
      <w:pPr>
        <w:pStyle w:val="Default"/>
        <w:snapToGrid w:val="0"/>
        <w:spacing w:afterLines="50" w:after="156" w:line="360" w:lineRule="auto"/>
        <w:ind w:firstLineChars="200" w:firstLine="420"/>
        <w:jc w:val="both"/>
        <w:rPr>
          <w:rFonts w:hAnsi="宋体" w:cs="Arial"/>
          <w:color w:val="auto"/>
          <w:kern w:val="2"/>
          <w:sz w:val="21"/>
          <w:szCs w:val="21"/>
        </w:rPr>
      </w:pPr>
      <w:r w:rsidRPr="00E738E2">
        <w:rPr>
          <w:rFonts w:hAnsi="宋体" w:cs="Arial" w:hint="eastAsia"/>
          <w:color w:val="auto"/>
          <w:kern w:val="2"/>
          <w:sz w:val="21"/>
          <w:szCs w:val="21"/>
        </w:rPr>
        <w:t>（五）利润分配的期间间隔</w:t>
      </w:r>
      <w:r w:rsidRPr="00E738E2">
        <w:rPr>
          <w:rFonts w:hAnsi="宋体" w:cs="Arial"/>
          <w:color w:val="auto"/>
          <w:kern w:val="2"/>
          <w:sz w:val="21"/>
          <w:szCs w:val="21"/>
        </w:rPr>
        <w:t xml:space="preserve"> </w:t>
      </w:r>
    </w:p>
    <w:p w14:paraId="2B1A2E63" w14:textId="77777777" w:rsidR="00E03AC5" w:rsidRPr="00E738E2" w:rsidRDefault="0055565F" w:rsidP="00E738E2">
      <w:pPr>
        <w:pStyle w:val="Default"/>
        <w:snapToGrid w:val="0"/>
        <w:spacing w:afterLines="50" w:after="156" w:line="360" w:lineRule="auto"/>
        <w:ind w:firstLineChars="200" w:firstLine="420"/>
        <w:jc w:val="both"/>
        <w:rPr>
          <w:rFonts w:hAnsi="宋体" w:cs="Arial"/>
          <w:color w:val="auto"/>
          <w:kern w:val="2"/>
          <w:sz w:val="21"/>
          <w:szCs w:val="21"/>
        </w:rPr>
      </w:pPr>
      <w:r w:rsidRPr="00E738E2">
        <w:rPr>
          <w:rFonts w:hAnsi="宋体" w:cs="Arial" w:hint="eastAsia"/>
          <w:color w:val="auto"/>
          <w:kern w:val="2"/>
          <w:sz w:val="21"/>
          <w:szCs w:val="21"/>
        </w:rPr>
        <w:t>在满足上述现金分红条件情况下，公司将积极采取现金方式分配股利，原则上每年度进行一次现金分红，公司董事会可以根据公司盈利情况及资金状况提议公司在中期或者年终进行现金分红。</w:t>
      </w:r>
    </w:p>
    <w:p w14:paraId="26724D14" w14:textId="77777777" w:rsidR="00E03AC5" w:rsidRPr="00E738E2" w:rsidRDefault="0055565F" w:rsidP="00E738E2">
      <w:pPr>
        <w:pStyle w:val="Default"/>
        <w:snapToGrid w:val="0"/>
        <w:spacing w:afterLines="50" w:after="156" w:line="360" w:lineRule="auto"/>
        <w:ind w:firstLineChars="200" w:firstLine="420"/>
        <w:jc w:val="both"/>
        <w:rPr>
          <w:rFonts w:hAnsi="宋体" w:cs="Arial"/>
          <w:color w:val="auto"/>
          <w:kern w:val="2"/>
          <w:sz w:val="21"/>
          <w:szCs w:val="21"/>
        </w:rPr>
      </w:pPr>
      <w:r w:rsidRPr="00E738E2">
        <w:rPr>
          <w:rFonts w:hAnsi="宋体" w:cs="Arial" w:hint="eastAsia"/>
          <w:color w:val="auto"/>
          <w:kern w:val="2"/>
          <w:sz w:val="21"/>
          <w:szCs w:val="21"/>
        </w:rPr>
        <w:t>（六）利润分配的决策程序和机制</w:t>
      </w:r>
      <w:r w:rsidRPr="00E738E2">
        <w:rPr>
          <w:rFonts w:hAnsi="宋体" w:cs="Arial"/>
          <w:color w:val="auto"/>
          <w:kern w:val="2"/>
          <w:sz w:val="21"/>
          <w:szCs w:val="21"/>
        </w:rPr>
        <w:t xml:space="preserve"> </w:t>
      </w:r>
    </w:p>
    <w:p w14:paraId="0A03CC30" w14:textId="2B581F24" w:rsidR="00E03AC5" w:rsidRPr="00E738E2" w:rsidRDefault="0055565F" w:rsidP="00E738E2">
      <w:pPr>
        <w:pStyle w:val="Default"/>
        <w:snapToGrid w:val="0"/>
        <w:spacing w:afterLines="50" w:after="156" w:line="360" w:lineRule="auto"/>
        <w:ind w:firstLineChars="200" w:firstLine="420"/>
        <w:jc w:val="both"/>
        <w:rPr>
          <w:rFonts w:hAnsi="宋体" w:cs="Arial"/>
          <w:color w:val="auto"/>
          <w:kern w:val="2"/>
          <w:sz w:val="21"/>
          <w:szCs w:val="21"/>
        </w:rPr>
      </w:pPr>
      <w:r w:rsidRPr="00E738E2">
        <w:rPr>
          <w:rFonts w:hAnsi="宋体" w:cs="Arial" w:hint="eastAsia"/>
          <w:color w:val="auto"/>
          <w:kern w:val="2"/>
          <w:sz w:val="21"/>
          <w:szCs w:val="21"/>
        </w:rPr>
        <w:t>公司具体利润分配预案由董事会根据公司的盈利情况、资金需求和股东回报规划拟定、提出，公司董事会应当认真研究和论证现金分红的时机、条件和最低比例、调整的条件及其决策程序要求等。利润分配预案经董事会过半数以上表决通过，方可提交股东会审议。审议利润分配预案的股东会会议的召集人可以向股东提供网络投票平台，鼓励股东出席会议并行使表决权。</w:t>
      </w:r>
      <w:r w:rsidRPr="00E738E2">
        <w:rPr>
          <w:rFonts w:hAnsi="宋体" w:cs="Arial"/>
          <w:color w:val="auto"/>
          <w:kern w:val="2"/>
          <w:sz w:val="21"/>
          <w:szCs w:val="21"/>
        </w:rPr>
        <w:t xml:space="preserve"> </w:t>
      </w:r>
    </w:p>
    <w:p w14:paraId="465CC5B6" w14:textId="77777777" w:rsidR="00E03AC5" w:rsidRPr="00E738E2" w:rsidRDefault="0055565F">
      <w:pPr>
        <w:pStyle w:val="Default"/>
        <w:snapToGrid w:val="0"/>
        <w:spacing w:afterLines="50" w:after="156" w:line="360" w:lineRule="auto"/>
        <w:ind w:firstLineChars="200" w:firstLine="420"/>
        <w:rPr>
          <w:rFonts w:hAnsi="宋体" w:cs="Arial"/>
          <w:color w:val="auto"/>
          <w:kern w:val="2"/>
          <w:sz w:val="21"/>
          <w:szCs w:val="21"/>
        </w:rPr>
      </w:pPr>
      <w:r w:rsidRPr="00E738E2">
        <w:rPr>
          <w:rFonts w:hAnsi="宋体" w:cs="Arial" w:hint="eastAsia"/>
          <w:color w:val="auto"/>
          <w:kern w:val="2"/>
          <w:sz w:val="21"/>
          <w:szCs w:val="21"/>
        </w:rPr>
        <w:t>（七）调整利润分配政策的条件和决策机制</w:t>
      </w:r>
      <w:r w:rsidRPr="00E738E2">
        <w:rPr>
          <w:rFonts w:hAnsi="宋体" w:cs="Arial"/>
          <w:color w:val="auto"/>
          <w:kern w:val="2"/>
          <w:sz w:val="21"/>
          <w:szCs w:val="21"/>
        </w:rPr>
        <w:t xml:space="preserve"> </w:t>
      </w:r>
    </w:p>
    <w:p w14:paraId="7019AE1B" w14:textId="77777777" w:rsidR="00E03AC5" w:rsidRPr="00E738E2" w:rsidRDefault="0055565F" w:rsidP="00E738E2">
      <w:pPr>
        <w:pStyle w:val="Default"/>
        <w:snapToGrid w:val="0"/>
        <w:spacing w:afterLines="50" w:after="156" w:line="360" w:lineRule="auto"/>
        <w:ind w:firstLineChars="200" w:firstLine="420"/>
        <w:jc w:val="both"/>
        <w:rPr>
          <w:rFonts w:hAnsi="宋体" w:cs="Arial"/>
          <w:color w:val="auto"/>
          <w:kern w:val="2"/>
          <w:sz w:val="21"/>
          <w:szCs w:val="21"/>
        </w:rPr>
      </w:pPr>
      <w:r w:rsidRPr="00E738E2">
        <w:rPr>
          <w:rFonts w:hAnsi="宋体" w:cs="Arial"/>
          <w:color w:val="auto"/>
          <w:kern w:val="2"/>
          <w:sz w:val="21"/>
          <w:szCs w:val="21"/>
        </w:rPr>
        <w:t>1</w:t>
      </w:r>
      <w:r w:rsidRPr="00E738E2">
        <w:rPr>
          <w:rFonts w:hAnsi="宋体" w:cs="Arial" w:hint="eastAsia"/>
          <w:color w:val="auto"/>
          <w:kern w:val="2"/>
          <w:sz w:val="21"/>
          <w:szCs w:val="21"/>
        </w:rPr>
        <w:t>、公司利润分配政策不得随意调整而降低对股东的回报水平，因国家法律法规和监管部门对上市公司的利润分配政策颁布新的规定或公司外部经营环境、自身经营状况发生较大变化而需调整分红政策的，应以保护股东权益为出发点，详细论证和说明原因，严格履行决策程序。</w:t>
      </w:r>
    </w:p>
    <w:p w14:paraId="24393D98" w14:textId="5863830F" w:rsidR="00E03AC5" w:rsidRPr="00E738E2" w:rsidRDefault="0055565F" w:rsidP="00E738E2">
      <w:pPr>
        <w:pStyle w:val="Default"/>
        <w:snapToGrid w:val="0"/>
        <w:spacing w:afterLines="50" w:after="156" w:line="360" w:lineRule="auto"/>
        <w:ind w:firstLineChars="200" w:firstLine="420"/>
        <w:jc w:val="both"/>
        <w:rPr>
          <w:rFonts w:hAnsi="宋体" w:cs="Arial"/>
          <w:color w:val="auto"/>
          <w:kern w:val="2"/>
          <w:sz w:val="21"/>
          <w:szCs w:val="21"/>
        </w:rPr>
      </w:pPr>
      <w:r w:rsidRPr="00E738E2">
        <w:rPr>
          <w:rFonts w:hAnsi="宋体" w:cs="Arial"/>
          <w:color w:val="auto"/>
          <w:kern w:val="2"/>
          <w:sz w:val="21"/>
          <w:szCs w:val="21"/>
        </w:rPr>
        <w:t>2</w:t>
      </w:r>
      <w:r w:rsidRPr="00E738E2">
        <w:rPr>
          <w:rFonts w:hAnsi="宋体" w:cs="Arial" w:hint="eastAsia"/>
          <w:color w:val="auto"/>
          <w:kern w:val="2"/>
          <w:sz w:val="21"/>
          <w:szCs w:val="21"/>
        </w:rPr>
        <w:t>、确实有必要对公司章程规定的现金分红政策进行调整或变更的，应当满足公司章程</w:t>
      </w:r>
      <w:r w:rsidRPr="00E738E2">
        <w:rPr>
          <w:rFonts w:hAnsi="宋体" w:cs="Arial" w:hint="eastAsia"/>
          <w:color w:val="auto"/>
          <w:kern w:val="2"/>
          <w:sz w:val="21"/>
          <w:szCs w:val="21"/>
        </w:rPr>
        <w:lastRenderedPageBreak/>
        <w:t>规定的条件，经过详细论证后，由董事会拟定变动方案，提交股东会审议通过，并经出席股东会的股东持有表决权的三分之二以上通过。</w:t>
      </w:r>
      <w:r w:rsidRPr="00E738E2">
        <w:rPr>
          <w:rFonts w:hAnsi="宋体" w:cs="Arial"/>
          <w:color w:val="auto"/>
          <w:kern w:val="2"/>
          <w:sz w:val="21"/>
          <w:szCs w:val="21"/>
        </w:rPr>
        <w:t xml:space="preserve"> </w:t>
      </w:r>
    </w:p>
    <w:p w14:paraId="42FCA664" w14:textId="77777777" w:rsidR="00E03AC5" w:rsidRPr="00E738E2" w:rsidRDefault="0055565F" w:rsidP="00E738E2">
      <w:pPr>
        <w:pStyle w:val="Default"/>
        <w:snapToGrid w:val="0"/>
        <w:spacing w:afterLines="50" w:after="156" w:line="360" w:lineRule="auto"/>
        <w:ind w:firstLineChars="200" w:firstLine="420"/>
        <w:jc w:val="both"/>
        <w:rPr>
          <w:rFonts w:hAnsi="宋体" w:cs="Arial"/>
          <w:color w:val="auto"/>
          <w:kern w:val="2"/>
          <w:sz w:val="21"/>
          <w:szCs w:val="21"/>
        </w:rPr>
      </w:pPr>
      <w:r w:rsidRPr="00E738E2">
        <w:rPr>
          <w:rFonts w:hAnsi="宋体" w:cs="Arial" w:hint="eastAsia"/>
          <w:color w:val="auto"/>
          <w:kern w:val="2"/>
          <w:sz w:val="21"/>
          <w:szCs w:val="21"/>
        </w:rPr>
        <w:t>（八）对股东利益的保护</w:t>
      </w:r>
      <w:r w:rsidRPr="00E738E2">
        <w:rPr>
          <w:rFonts w:hAnsi="宋体" w:cs="Arial"/>
          <w:color w:val="auto"/>
          <w:kern w:val="2"/>
          <w:sz w:val="21"/>
          <w:szCs w:val="21"/>
        </w:rPr>
        <w:t xml:space="preserve"> </w:t>
      </w:r>
    </w:p>
    <w:p w14:paraId="718830AD" w14:textId="487634CE" w:rsidR="00E03AC5" w:rsidRPr="00E738E2" w:rsidRDefault="0055565F" w:rsidP="00E738E2">
      <w:pPr>
        <w:pStyle w:val="Default"/>
        <w:snapToGrid w:val="0"/>
        <w:spacing w:afterLines="50" w:after="156" w:line="360" w:lineRule="auto"/>
        <w:ind w:firstLineChars="200" w:firstLine="420"/>
        <w:jc w:val="both"/>
        <w:rPr>
          <w:rFonts w:hAnsi="宋体" w:cs="Arial"/>
          <w:color w:val="auto"/>
          <w:kern w:val="2"/>
          <w:sz w:val="21"/>
          <w:szCs w:val="21"/>
        </w:rPr>
      </w:pPr>
      <w:r w:rsidRPr="00E738E2">
        <w:rPr>
          <w:rFonts w:hAnsi="宋体" w:cs="Arial"/>
          <w:color w:val="auto"/>
          <w:kern w:val="2"/>
          <w:sz w:val="21"/>
          <w:szCs w:val="21"/>
        </w:rPr>
        <w:t>1</w:t>
      </w:r>
      <w:r w:rsidRPr="00E738E2">
        <w:rPr>
          <w:rFonts w:hAnsi="宋体" w:cs="Arial" w:hint="eastAsia"/>
          <w:color w:val="auto"/>
          <w:kern w:val="2"/>
          <w:sz w:val="21"/>
          <w:szCs w:val="21"/>
        </w:rPr>
        <w:t>、公司董事会、股东会在对利润分配政策进行决策和论证过程中应当充分考虑独立董事和社会公众股股东的意见。股东会对现金分红具体方案进行审议时，可通过多种渠道主动与股东特别是中小股东进行沟通和交流，充分听取中小股东的意见和诉求，并及时答复中小股东关心的问题。</w:t>
      </w:r>
      <w:r w:rsidRPr="00E738E2">
        <w:rPr>
          <w:rFonts w:hAnsi="宋体" w:cs="Arial"/>
          <w:color w:val="auto"/>
          <w:kern w:val="2"/>
          <w:sz w:val="21"/>
          <w:szCs w:val="21"/>
        </w:rPr>
        <w:t xml:space="preserve"> </w:t>
      </w:r>
    </w:p>
    <w:p w14:paraId="10C061B3" w14:textId="79D497E0" w:rsidR="00E03AC5" w:rsidRPr="00E738E2" w:rsidRDefault="0055565F" w:rsidP="00E738E2">
      <w:pPr>
        <w:pStyle w:val="Default"/>
        <w:snapToGrid w:val="0"/>
        <w:spacing w:afterLines="50" w:after="156" w:line="360" w:lineRule="auto"/>
        <w:ind w:firstLineChars="200" w:firstLine="420"/>
        <w:jc w:val="both"/>
        <w:rPr>
          <w:rFonts w:hAnsi="宋体" w:cs="Arial"/>
          <w:color w:val="auto"/>
          <w:kern w:val="2"/>
          <w:sz w:val="21"/>
          <w:szCs w:val="21"/>
        </w:rPr>
      </w:pPr>
      <w:r w:rsidRPr="00E738E2">
        <w:rPr>
          <w:rFonts w:hAnsi="宋体" w:cs="Arial"/>
          <w:color w:val="auto"/>
          <w:kern w:val="2"/>
          <w:sz w:val="21"/>
          <w:szCs w:val="21"/>
        </w:rPr>
        <w:t>2</w:t>
      </w:r>
      <w:r w:rsidRPr="00E738E2">
        <w:rPr>
          <w:rFonts w:hAnsi="宋体" w:cs="Arial" w:hint="eastAsia"/>
          <w:color w:val="auto"/>
          <w:kern w:val="2"/>
          <w:sz w:val="21"/>
          <w:szCs w:val="21"/>
        </w:rPr>
        <w:t>、独立董事认为现金分红具体方案可能损害公司或者中小股东权益的，有权发表独立意见。董事会对独立董事的意见未采纳或者未完全采纳的，应当在董事会决议中记载独立董事的意见及未采纳的具体理由，并披露。独立董事可以征集中小股东的意见，提出分红提案，并直接提交董事会审议。</w:t>
      </w:r>
      <w:r w:rsidRPr="00E738E2">
        <w:rPr>
          <w:rFonts w:hAnsi="宋体" w:cs="Arial"/>
          <w:color w:val="auto"/>
          <w:kern w:val="2"/>
          <w:sz w:val="21"/>
          <w:szCs w:val="21"/>
        </w:rPr>
        <w:t xml:space="preserve"> </w:t>
      </w:r>
    </w:p>
    <w:p w14:paraId="3F70C574" w14:textId="6BD372CB" w:rsidR="00E03AC5" w:rsidRPr="00E738E2" w:rsidRDefault="0055565F" w:rsidP="00E738E2">
      <w:pPr>
        <w:pStyle w:val="Default"/>
        <w:snapToGrid w:val="0"/>
        <w:spacing w:afterLines="50" w:after="156" w:line="360" w:lineRule="auto"/>
        <w:ind w:firstLineChars="200" w:firstLine="420"/>
        <w:jc w:val="both"/>
        <w:rPr>
          <w:rFonts w:hAnsi="宋体" w:cs="Arial"/>
          <w:color w:val="auto"/>
          <w:kern w:val="2"/>
          <w:sz w:val="21"/>
          <w:szCs w:val="21"/>
        </w:rPr>
      </w:pPr>
      <w:r w:rsidRPr="00E738E2">
        <w:rPr>
          <w:rFonts w:hAnsi="宋体" w:cs="Arial"/>
          <w:color w:val="auto"/>
          <w:kern w:val="2"/>
          <w:sz w:val="21"/>
          <w:szCs w:val="21"/>
        </w:rPr>
        <w:t>3</w:t>
      </w:r>
      <w:r w:rsidRPr="00E738E2">
        <w:rPr>
          <w:rFonts w:hAnsi="宋体" w:cs="Arial" w:hint="eastAsia"/>
          <w:color w:val="auto"/>
          <w:kern w:val="2"/>
          <w:sz w:val="21"/>
          <w:szCs w:val="21"/>
        </w:rPr>
        <w:t>、公司在上一个会计年度实现盈利，但董事会在上一会计年度结束后未提出现金利润分配预案的，应在定期报告中详细说明不进行利润分配的原因、未用于利润分配的资金留存公司的用途。</w:t>
      </w:r>
      <w:r w:rsidRPr="00E738E2">
        <w:rPr>
          <w:rFonts w:hAnsi="宋体" w:cs="Arial"/>
          <w:color w:val="auto"/>
          <w:kern w:val="2"/>
          <w:sz w:val="21"/>
          <w:szCs w:val="21"/>
        </w:rPr>
        <w:t xml:space="preserve"> </w:t>
      </w:r>
    </w:p>
    <w:p w14:paraId="6453BA2C" w14:textId="29E7D0DB" w:rsidR="00E03AC5" w:rsidRPr="00E738E2" w:rsidRDefault="0055565F" w:rsidP="00E738E2">
      <w:pPr>
        <w:pStyle w:val="Default"/>
        <w:snapToGrid w:val="0"/>
        <w:spacing w:afterLines="50" w:after="156" w:line="360" w:lineRule="auto"/>
        <w:ind w:firstLineChars="200" w:firstLine="420"/>
        <w:jc w:val="both"/>
        <w:rPr>
          <w:rFonts w:hAnsi="宋体" w:cs="Arial"/>
          <w:color w:val="auto"/>
          <w:kern w:val="2"/>
          <w:sz w:val="21"/>
          <w:szCs w:val="21"/>
        </w:rPr>
      </w:pPr>
      <w:r w:rsidRPr="00E738E2">
        <w:rPr>
          <w:rFonts w:hAnsi="宋体" w:cs="Arial"/>
          <w:color w:val="auto"/>
          <w:kern w:val="2"/>
          <w:sz w:val="21"/>
          <w:szCs w:val="21"/>
        </w:rPr>
        <w:t>4</w:t>
      </w:r>
      <w:r w:rsidRPr="00E738E2">
        <w:rPr>
          <w:rFonts w:hAnsi="宋体" w:cs="Arial" w:hint="eastAsia"/>
          <w:color w:val="auto"/>
          <w:kern w:val="2"/>
          <w:sz w:val="21"/>
          <w:szCs w:val="21"/>
        </w:rPr>
        <w:t>、公司应当在定期报告中详细披露现金利润分配政策的制定及执行情况，说明是否符合公司章程的规定或者股东会决议的要求，利润分配标准和比例是否明确和清晰，相关的决策程序和机制是否完备，独立董事是否尽职履责并发挥了应有的作用，中小股东是否有充分表达意见和诉求的机会，中小股东的合法权益是否得到充分维护等。对现金分红政策进行调整或变更的，还要详细说明调整或变更的条件和程序是否合规和透明等。</w:t>
      </w:r>
      <w:r w:rsidRPr="00E738E2">
        <w:rPr>
          <w:rFonts w:hAnsi="宋体" w:cs="Arial"/>
          <w:color w:val="auto"/>
          <w:kern w:val="2"/>
          <w:sz w:val="21"/>
          <w:szCs w:val="21"/>
        </w:rPr>
        <w:t xml:space="preserve"> </w:t>
      </w:r>
    </w:p>
    <w:p w14:paraId="7B1A0B50" w14:textId="77777777" w:rsidR="00E03AC5" w:rsidRPr="00E738E2" w:rsidRDefault="0055565F" w:rsidP="00E738E2">
      <w:pPr>
        <w:widowControl/>
        <w:tabs>
          <w:tab w:val="left" w:pos="1080"/>
        </w:tabs>
        <w:adjustRightInd w:val="0"/>
        <w:snapToGrid w:val="0"/>
        <w:spacing w:afterLines="50" w:after="156" w:line="360" w:lineRule="auto"/>
        <w:ind w:firstLineChars="200" w:firstLine="420"/>
        <w:rPr>
          <w:rFonts w:ascii="宋体" w:hAnsi="宋体" w:cs="宋体"/>
          <w:kern w:val="0"/>
          <w:szCs w:val="21"/>
        </w:rPr>
      </w:pPr>
      <w:r w:rsidRPr="00E738E2">
        <w:rPr>
          <w:rFonts w:ascii="宋体" w:hAnsi="宋体" w:cs="Arial"/>
          <w:szCs w:val="21"/>
        </w:rPr>
        <w:t>5</w:t>
      </w:r>
      <w:r w:rsidRPr="00E738E2">
        <w:rPr>
          <w:rFonts w:ascii="宋体" w:hAnsi="宋体" w:cs="Arial" w:hint="eastAsia"/>
          <w:szCs w:val="21"/>
        </w:rPr>
        <w:t>、存在股东违规占用公司资金情况的，公司有权扣减该股东所分配的现金红利，以偿还其占用的资金。</w:t>
      </w:r>
    </w:p>
    <w:p w14:paraId="3130FA65" w14:textId="77777777" w:rsidR="00E03AC5" w:rsidRPr="00E738E2" w:rsidRDefault="0055565F">
      <w:pPr>
        <w:pStyle w:val="4"/>
        <w:adjustRightInd w:val="0"/>
        <w:snapToGrid w:val="0"/>
        <w:spacing w:before="0" w:afterLines="50" w:after="156" w:line="360" w:lineRule="auto"/>
        <w:jc w:val="center"/>
        <w:rPr>
          <w:rFonts w:ascii="宋体" w:eastAsia="宋体" w:hAnsi="宋体"/>
          <w:kern w:val="0"/>
          <w:sz w:val="24"/>
          <w:szCs w:val="24"/>
        </w:rPr>
      </w:pPr>
      <w:bookmarkStart w:id="54" w:name="_Toc99790253"/>
      <w:r w:rsidRPr="00E738E2">
        <w:rPr>
          <w:rFonts w:ascii="宋体" w:eastAsia="宋体" w:hAnsi="宋体"/>
          <w:kern w:val="0"/>
          <w:sz w:val="24"/>
          <w:szCs w:val="24"/>
        </w:rPr>
        <w:t>第二节</w:t>
      </w:r>
      <w:r w:rsidRPr="00E738E2">
        <w:rPr>
          <w:rFonts w:ascii="宋体" w:eastAsia="宋体" w:hAnsi="宋体" w:hint="eastAsia"/>
          <w:kern w:val="0"/>
          <w:sz w:val="24"/>
          <w:szCs w:val="24"/>
        </w:rPr>
        <w:t xml:space="preserve"> </w:t>
      </w:r>
      <w:r w:rsidRPr="00E738E2">
        <w:rPr>
          <w:rFonts w:ascii="宋体" w:eastAsia="宋体" w:hAnsi="宋体"/>
          <w:kern w:val="0"/>
          <w:sz w:val="24"/>
          <w:szCs w:val="24"/>
        </w:rPr>
        <w:t>内部审计</w:t>
      </w:r>
      <w:bookmarkEnd w:id="54"/>
    </w:p>
    <w:p w14:paraId="3F02B1C2"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公司实行内部审计制度，配备专职审计人员，对公司财务收支和经济活动进行内部审计监督。</w:t>
      </w:r>
    </w:p>
    <w:p w14:paraId="656A3ABD"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公司内部审计制度和审计人员的职责，应当经董事会批准后实施。审计负责人向董事会负责并报告工作。</w:t>
      </w:r>
    </w:p>
    <w:p w14:paraId="375C47A4" w14:textId="77777777" w:rsidR="00E03AC5" w:rsidRPr="00E738E2" w:rsidRDefault="0055565F">
      <w:pPr>
        <w:pStyle w:val="4"/>
        <w:adjustRightInd w:val="0"/>
        <w:snapToGrid w:val="0"/>
        <w:spacing w:before="0" w:afterLines="50" w:after="156" w:line="360" w:lineRule="auto"/>
        <w:jc w:val="center"/>
        <w:rPr>
          <w:rFonts w:ascii="宋体" w:eastAsia="宋体" w:hAnsi="宋体"/>
          <w:kern w:val="0"/>
          <w:sz w:val="24"/>
          <w:szCs w:val="24"/>
        </w:rPr>
      </w:pPr>
      <w:bookmarkStart w:id="55" w:name="_Toc99790254"/>
      <w:r w:rsidRPr="00E738E2">
        <w:rPr>
          <w:rFonts w:ascii="宋体" w:eastAsia="宋体" w:hAnsi="宋体"/>
          <w:kern w:val="0"/>
          <w:sz w:val="24"/>
          <w:szCs w:val="24"/>
        </w:rPr>
        <w:t>第三节</w:t>
      </w:r>
      <w:r w:rsidRPr="00E738E2">
        <w:rPr>
          <w:rFonts w:ascii="宋体" w:eastAsia="宋体" w:hAnsi="宋体" w:hint="eastAsia"/>
          <w:kern w:val="0"/>
          <w:sz w:val="24"/>
          <w:szCs w:val="24"/>
        </w:rPr>
        <w:t xml:space="preserve"> </w:t>
      </w:r>
      <w:r w:rsidRPr="00E738E2">
        <w:rPr>
          <w:rFonts w:ascii="宋体" w:eastAsia="宋体" w:hAnsi="宋体"/>
          <w:kern w:val="0"/>
          <w:sz w:val="24"/>
          <w:szCs w:val="24"/>
        </w:rPr>
        <w:t>会计师事务所的聘任</w:t>
      </w:r>
      <w:bookmarkEnd w:id="55"/>
    </w:p>
    <w:p w14:paraId="6A353664" w14:textId="53BF6C92"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公司聘用</w:t>
      </w:r>
      <w:r w:rsidRPr="00E738E2">
        <w:rPr>
          <w:rFonts w:ascii="宋体" w:hAnsi="宋体" w:cs="宋体" w:hint="eastAsia"/>
          <w:kern w:val="0"/>
          <w:szCs w:val="21"/>
        </w:rPr>
        <w:t>符合《证券法》规定</w:t>
      </w:r>
      <w:r w:rsidRPr="00E738E2">
        <w:rPr>
          <w:rFonts w:ascii="宋体" w:hAnsi="宋体" w:cs="宋体"/>
          <w:kern w:val="0"/>
          <w:szCs w:val="21"/>
        </w:rPr>
        <w:t xml:space="preserve">的会计师事务所进行会计报表审计、净资产验证及其他相关的咨询服务等业务，聘期1年，可以续聘。 </w:t>
      </w:r>
    </w:p>
    <w:p w14:paraId="1674960A" w14:textId="47B1D8ED"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lastRenderedPageBreak/>
        <w:t xml:space="preserve">公司聘用会计师事务所必须由股东会决定，董事会不得在股东会决定前委任会计师事务所。 </w:t>
      </w:r>
    </w:p>
    <w:p w14:paraId="11ACACD7"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公司保证向聘用的会计师事务所提供真实、完整的会计凭证、会计账簿、财务会计报告及其他会计资料，不得拒绝、隐匿、谎报。 </w:t>
      </w:r>
    </w:p>
    <w:p w14:paraId="286F7838" w14:textId="0CDBD471"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会计师事务所的审计费用由股东会决定。</w:t>
      </w:r>
    </w:p>
    <w:p w14:paraId="5763B417" w14:textId="6871AC72"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公司解聘或者不再续聘会计师事务所时，提前</w:t>
      </w:r>
      <w:r w:rsidRPr="00E738E2">
        <w:rPr>
          <w:rFonts w:ascii="宋体" w:hAnsi="宋体" w:cs="宋体" w:hint="eastAsia"/>
          <w:kern w:val="0"/>
          <w:szCs w:val="21"/>
        </w:rPr>
        <w:t>30</w:t>
      </w:r>
      <w:r w:rsidRPr="00E738E2">
        <w:rPr>
          <w:rFonts w:ascii="宋体" w:hAnsi="宋体" w:cs="宋体"/>
          <w:kern w:val="0"/>
          <w:szCs w:val="21"/>
        </w:rPr>
        <w:t xml:space="preserve">天事先通知会计师事务所，公司股东会就解聘会计师事务所进行表决时，允许会计师事务所陈述意见。 </w:t>
      </w:r>
    </w:p>
    <w:p w14:paraId="2700B597" w14:textId="49C447A2"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r w:rsidRPr="00E738E2">
        <w:rPr>
          <w:rFonts w:ascii="宋体" w:hAnsi="宋体" w:cs="宋体"/>
          <w:kern w:val="0"/>
          <w:szCs w:val="21"/>
        </w:rPr>
        <w:t>会计师事务所提出辞聘的，应当向股东会说明公司有无不当情形。</w:t>
      </w:r>
      <w:bookmarkEnd w:id="50"/>
      <w:r w:rsidRPr="00E738E2">
        <w:rPr>
          <w:rFonts w:ascii="宋体" w:hAnsi="宋体" w:cs="宋体"/>
          <w:kern w:val="0"/>
          <w:szCs w:val="21"/>
        </w:rPr>
        <w:t xml:space="preserve"> </w:t>
      </w:r>
    </w:p>
    <w:p w14:paraId="61433686" w14:textId="77777777" w:rsidR="00E03AC5" w:rsidRPr="00E738E2" w:rsidRDefault="0055565F">
      <w:pPr>
        <w:pStyle w:val="3"/>
        <w:spacing w:before="0" w:afterLines="50" w:after="156" w:line="360" w:lineRule="auto"/>
        <w:jc w:val="center"/>
        <w:rPr>
          <w:rFonts w:ascii="宋体" w:hAnsi="宋体"/>
          <w:kern w:val="0"/>
          <w:sz w:val="21"/>
          <w:szCs w:val="21"/>
        </w:rPr>
      </w:pPr>
      <w:bookmarkStart w:id="56" w:name="_Toc99790120"/>
      <w:bookmarkStart w:id="57" w:name="_Toc99790255"/>
      <w:r w:rsidRPr="00E738E2">
        <w:rPr>
          <w:kern w:val="0"/>
          <w:sz w:val="24"/>
          <w:szCs w:val="24"/>
        </w:rPr>
        <w:t>第九章</w:t>
      </w:r>
      <w:r w:rsidRPr="00E738E2">
        <w:rPr>
          <w:rFonts w:hint="eastAsia"/>
          <w:kern w:val="0"/>
          <w:sz w:val="24"/>
          <w:szCs w:val="24"/>
        </w:rPr>
        <w:t xml:space="preserve"> </w:t>
      </w:r>
      <w:r w:rsidRPr="00E738E2">
        <w:rPr>
          <w:kern w:val="0"/>
          <w:sz w:val="24"/>
          <w:szCs w:val="24"/>
        </w:rPr>
        <w:t>通知和公告</w:t>
      </w:r>
      <w:bookmarkEnd w:id="56"/>
      <w:bookmarkEnd w:id="57"/>
    </w:p>
    <w:p w14:paraId="6A8F9642" w14:textId="77777777" w:rsidR="00E03AC5" w:rsidRPr="00E738E2" w:rsidRDefault="0055565F">
      <w:pPr>
        <w:pStyle w:val="4"/>
        <w:adjustRightInd w:val="0"/>
        <w:snapToGrid w:val="0"/>
        <w:spacing w:before="0" w:afterLines="50" w:after="156" w:line="360" w:lineRule="auto"/>
        <w:jc w:val="center"/>
        <w:rPr>
          <w:rFonts w:ascii="宋体" w:eastAsia="宋体" w:hAnsi="宋体"/>
          <w:kern w:val="0"/>
          <w:sz w:val="24"/>
          <w:szCs w:val="24"/>
        </w:rPr>
      </w:pPr>
      <w:bookmarkStart w:id="58" w:name="_Toc99790256"/>
      <w:r w:rsidRPr="00E738E2">
        <w:rPr>
          <w:rFonts w:ascii="宋体" w:eastAsia="宋体" w:hAnsi="宋体"/>
          <w:kern w:val="0"/>
          <w:sz w:val="24"/>
          <w:szCs w:val="24"/>
        </w:rPr>
        <w:t>第一节</w:t>
      </w:r>
      <w:r w:rsidRPr="00E738E2">
        <w:rPr>
          <w:rFonts w:ascii="宋体" w:eastAsia="宋体" w:hAnsi="宋体" w:hint="eastAsia"/>
          <w:kern w:val="0"/>
          <w:sz w:val="24"/>
          <w:szCs w:val="24"/>
        </w:rPr>
        <w:t xml:space="preserve"> </w:t>
      </w:r>
      <w:r w:rsidRPr="00E738E2">
        <w:rPr>
          <w:rFonts w:ascii="宋体" w:eastAsia="宋体" w:hAnsi="宋体"/>
          <w:kern w:val="0"/>
          <w:sz w:val="24"/>
          <w:szCs w:val="24"/>
        </w:rPr>
        <w:t>通知</w:t>
      </w:r>
      <w:bookmarkEnd w:id="58"/>
    </w:p>
    <w:p w14:paraId="21844B2E"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公司的通知以下列形式发出： </w:t>
      </w:r>
    </w:p>
    <w:p w14:paraId="6B44D815" w14:textId="77777777" w:rsidR="00E03AC5" w:rsidRPr="00E738E2" w:rsidRDefault="0055565F" w:rsidP="00E738E2">
      <w:pPr>
        <w:widowControl/>
        <w:numPr>
          <w:ilvl w:val="0"/>
          <w:numId w:val="30"/>
        </w:numPr>
        <w:tabs>
          <w:tab w:val="left" w:pos="720"/>
        </w:tabs>
        <w:adjustRightInd w:val="0"/>
        <w:snapToGrid w:val="0"/>
        <w:spacing w:line="360" w:lineRule="auto"/>
        <w:rPr>
          <w:rFonts w:ascii="宋体" w:hAnsi="宋体" w:cs="宋体"/>
          <w:kern w:val="0"/>
          <w:szCs w:val="21"/>
        </w:rPr>
      </w:pPr>
      <w:r w:rsidRPr="00E738E2">
        <w:rPr>
          <w:rFonts w:ascii="宋体" w:hAnsi="宋体" w:cs="宋体"/>
          <w:kern w:val="0"/>
          <w:szCs w:val="21"/>
        </w:rPr>
        <w:t xml:space="preserve">以专人送出； </w:t>
      </w:r>
    </w:p>
    <w:p w14:paraId="4B229C8F" w14:textId="77777777" w:rsidR="00E03AC5" w:rsidRPr="00E738E2" w:rsidRDefault="0055565F" w:rsidP="00E738E2">
      <w:pPr>
        <w:widowControl/>
        <w:numPr>
          <w:ilvl w:val="0"/>
          <w:numId w:val="30"/>
        </w:numPr>
        <w:tabs>
          <w:tab w:val="left" w:pos="720"/>
        </w:tabs>
        <w:adjustRightInd w:val="0"/>
        <w:snapToGrid w:val="0"/>
        <w:spacing w:line="360" w:lineRule="auto"/>
        <w:rPr>
          <w:rFonts w:ascii="宋体" w:hAnsi="宋体" w:cs="宋体"/>
          <w:kern w:val="0"/>
          <w:szCs w:val="21"/>
        </w:rPr>
      </w:pPr>
      <w:r w:rsidRPr="00E738E2">
        <w:rPr>
          <w:rFonts w:ascii="宋体" w:hAnsi="宋体" w:cs="宋体"/>
          <w:kern w:val="0"/>
          <w:szCs w:val="21"/>
        </w:rPr>
        <w:t>以邮件</w:t>
      </w:r>
      <w:r w:rsidRPr="00E738E2">
        <w:rPr>
          <w:rFonts w:ascii="宋体" w:hAnsi="宋体" w:cs="宋体" w:hint="eastAsia"/>
          <w:kern w:val="0"/>
          <w:szCs w:val="21"/>
        </w:rPr>
        <w:t>或电子邮件</w:t>
      </w:r>
      <w:r w:rsidRPr="00E738E2">
        <w:rPr>
          <w:rFonts w:ascii="宋体" w:hAnsi="宋体" w:cs="宋体"/>
          <w:kern w:val="0"/>
          <w:szCs w:val="21"/>
        </w:rPr>
        <w:t>方式送出；</w:t>
      </w:r>
    </w:p>
    <w:p w14:paraId="09DCE867" w14:textId="77777777" w:rsidR="00E03AC5" w:rsidRPr="00E738E2" w:rsidRDefault="0055565F" w:rsidP="00E738E2">
      <w:pPr>
        <w:widowControl/>
        <w:numPr>
          <w:ilvl w:val="0"/>
          <w:numId w:val="30"/>
        </w:numPr>
        <w:tabs>
          <w:tab w:val="left" w:pos="720"/>
        </w:tabs>
        <w:adjustRightInd w:val="0"/>
        <w:snapToGrid w:val="0"/>
        <w:spacing w:line="360" w:lineRule="auto"/>
        <w:rPr>
          <w:rFonts w:ascii="宋体" w:hAnsi="宋体" w:cs="宋体"/>
          <w:kern w:val="0"/>
          <w:szCs w:val="21"/>
        </w:rPr>
      </w:pPr>
      <w:r w:rsidRPr="00E738E2">
        <w:rPr>
          <w:rFonts w:ascii="宋体" w:hAnsi="宋体" w:cs="宋体"/>
          <w:kern w:val="0"/>
          <w:szCs w:val="21"/>
        </w:rPr>
        <w:t xml:space="preserve">以公告方式进行； </w:t>
      </w:r>
    </w:p>
    <w:p w14:paraId="7ACC71B5" w14:textId="77777777" w:rsidR="00E03AC5" w:rsidRPr="00E738E2" w:rsidRDefault="0055565F" w:rsidP="00E738E2">
      <w:pPr>
        <w:widowControl/>
        <w:numPr>
          <w:ilvl w:val="0"/>
          <w:numId w:val="30"/>
        </w:numPr>
        <w:tabs>
          <w:tab w:val="left" w:pos="720"/>
        </w:tabs>
        <w:adjustRightInd w:val="0"/>
        <w:snapToGrid w:val="0"/>
        <w:spacing w:afterLines="50" w:after="156" w:line="360" w:lineRule="auto"/>
        <w:ind w:left="823" w:hanging="403"/>
        <w:rPr>
          <w:rFonts w:ascii="宋体" w:hAnsi="宋体" w:cs="宋体"/>
          <w:kern w:val="0"/>
          <w:szCs w:val="21"/>
        </w:rPr>
      </w:pPr>
      <w:r w:rsidRPr="00E738E2">
        <w:rPr>
          <w:rFonts w:ascii="宋体" w:hAnsi="宋体" w:cs="宋体"/>
          <w:kern w:val="0"/>
          <w:szCs w:val="21"/>
        </w:rPr>
        <w:t xml:space="preserve">本章程规定的其他形式。 </w:t>
      </w:r>
    </w:p>
    <w:p w14:paraId="10333919"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公司发出的通知，以公告方式进行的，一经公告，视为所有相关人员收到通知。 </w:t>
      </w:r>
    </w:p>
    <w:p w14:paraId="18222FCD" w14:textId="4B68D2F4"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公司召开股东会的会议通知，以</w:t>
      </w:r>
      <w:r w:rsidRPr="00E738E2">
        <w:rPr>
          <w:rFonts w:ascii="宋体" w:hAnsi="宋体" w:cs="宋体" w:hint="eastAsia"/>
          <w:kern w:val="0"/>
          <w:szCs w:val="21"/>
        </w:rPr>
        <w:t>公告方式</w:t>
      </w:r>
      <w:r w:rsidRPr="00E738E2">
        <w:rPr>
          <w:rFonts w:ascii="宋体" w:hAnsi="宋体" w:cs="宋体"/>
          <w:kern w:val="0"/>
          <w:szCs w:val="21"/>
        </w:rPr>
        <w:t xml:space="preserve">进行。 </w:t>
      </w:r>
    </w:p>
    <w:p w14:paraId="72909C64" w14:textId="4EDE0A2B"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公司召开董事会的会议通知，以</w:t>
      </w:r>
      <w:r w:rsidRPr="00E738E2">
        <w:rPr>
          <w:rFonts w:ascii="宋体" w:hAnsi="宋体" w:cs="宋体" w:hint="eastAsia"/>
          <w:kern w:val="0"/>
          <w:szCs w:val="21"/>
        </w:rPr>
        <w:t>书面通知</w:t>
      </w:r>
      <w:r w:rsidR="001034C7" w:rsidRPr="00E738E2">
        <w:rPr>
          <w:rFonts w:ascii="宋体" w:hAnsi="宋体" w:cs="宋体" w:hint="eastAsia"/>
          <w:kern w:val="0"/>
          <w:szCs w:val="21"/>
        </w:rPr>
        <w:t>、电话或其他口头</w:t>
      </w:r>
      <w:r w:rsidRPr="00E738E2">
        <w:rPr>
          <w:rFonts w:ascii="宋体" w:hAnsi="宋体" w:cs="宋体" w:hint="eastAsia"/>
          <w:kern w:val="0"/>
          <w:szCs w:val="21"/>
        </w:rPr>
        <w:t>方式</w:t>
      </w:r>
      <w:r w:rsidRPr="00E738E2">
        <w:rPr>
          <w:rFonts w:ascii="宋体" w:hAnsi="宋体" w:cs="宋体"/>
          <w:kern w:val="0"/>
          <w:szCs w:val="21"/>
        </w:rPr>
        <w:t xml:space="preserve">进行。 </w:t>
      </w:r>
    </w:p>
    <w:p w14:paraId="30CCAF20" w14:textId="1ED59B53"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公司召开监事会的会议通知，以</w:t>
      </w:r>
      <w:r w:rsidRPr="00E738E2">
        <w:rPr>
          <w:rFonts w:ascii="宋体" w:hAnsi="宋体" w:cs="宋体" w:hint="eastAsia"/>
          <w:kern w:val="0"/>
          <w:szCs w:val="21"/>
        </w:rPr>
        <w:t>书面通知</w:t>
      </w:r>
      <w:r w:rsidR="00797EBA" w:rsidRPr="00E738E2">
        <w:rPr>
          <w:rFonts w:ascii="宋体" w:hAnsi="宋体" w:cs="宋体" w:hint="eastAsia"/>
          <w:kern w:val="0"/>
          <w:szCs w:val="21"/>
        </w:rPr>
        <w:t>、电话或其他口头</w:t>
      </w:r>
      <w:r w:rsidRPr="00E738E2">
        <w:rPr>
          <w:rFonts w:ascii="宋体" w:hAnsi="宋体" w:cs="宋体" w:hint="eastAsia"/>
          <w:kern w:val="0"/>
          <w:szCs w:val="21"/>
        </w:rPr>
        <w:t>方式</w:t>
      </w:r>
      <w:r w:rsidRPr="00E738E2">
        <w:rPr>
          <w:rFonts w:ascii="宋体" w:hAnsi="宋体" w:cs="宋体"/>
          <w:kern w:val="0"/>
          <w:szCs w:val="21"/>
        </w:rPr>
        <w:t xml:space="preserve">进行。 </w:t>
      </w:r>
    </w:p>
    <w:p w14:paraId="37672FC6" w14:textId="0F71BD06"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公司通知以专人送出的，由被送达人在送达回执上签名(或盖章)，被送达人签收日期为送达日期；公司通知以邮件送出的，自交付邮局之日起第</w:t>
      </w:r>
      <w:r w:rsidRPr="00E738E2">
        <w:rPr>
          <w:rFonts w:ascii="宋体" w:hAnsi="宋体" w:cs="宋体" w:hint="eastAsia"/>
          <w:kern w:val="0"/>
          <w:szCs w:val="21"/>
        </w:rPr>
        <w:t>5</w:t>
      </w:r>
      <w:r w:rsidRPr="00E738E2">
        <w:rPr>
          <w:rFonts w:ascii="宋体" w:hAnsi="宋体" w:cs="宋体"/>
          <w:kern w:val="0"/>
          <w:szCs w:val="21"/>
        </w:rPr>
        <w:t>个工作日为送达日期；</w:t>
      </w:r>
      <w:r w:rsidRPr="00E738E2">
        <w:rPr>
          <w:rFonts w:ascii="宋体" w:hAnsi="宋体" w:cs="宋体" w:hint="eastAsia"/>
          <w:kern w:val="0"/>
          <w:szCs w:val="21"/>
        </w:rPr>
        <w:t>公司通知以电子邮件送出的，以</w:t>
      </w:r>
      <w:r w:rsidR="0027259E" w:rsidRPr="00E738E2">
        <w:rPr>
          <w:rFonts w:ascii="宋体" w:hAnsi="宋体" w:cs="宋体" w:hint="eastAsia"/>
          <w:kern w:val="0"/>
          <w:szCs w:val="21"/>
        </w:rPr>
        <w:t>该电子邮件进入被送达人指定的电子信箱的日期</w:t>
      </w:r>
      <w:r w:rsidRPr="00E738E2">
        <w:rPr>
          <w:rFonts w:ascii="宋体" w:hAnsi="宋体" w:cs="宋体" w:hint="eastAsia"/>
          <w:kern w:val="0"/>
          <w:szCs w:val="21"/>
        </w:rPr>
        <w:t>为送达日期；</w:t>
      </w:r>
      <w:r w:rsidRPr="00E738E2">
        <w:rPr>
          <w:rFonts w:ascii="宋体" w:hAnsi="宋体" w:cs="宋体"/>
          <w:kern w:val="0"/>
          <w:szCs w:val="21"/>
        </w:rPr>
        <w:t>公司通知以公告方式送出的，第一次公告刊登日为送达日期</w:t>
      </w:r>
      <w:r w:rsidR="00797EBA" w:rsidRPr="00E738E2">
        <w:rPr>
          <w:rFonts w:ascii="宋体" w:hAnsi="宋体" w:cs="宋体" w:hint="eastAsia"/>
          <w:kern w:val="0"/>
          <w:szCs w:val="21"/>
        </w:rPr>
        <w:t>；公司通知以电话方式进行的，以通话日为送达日期。</w:t>
      </w:r>
    </w:p>
    <w:p w14:paraId="0CA08DE8" w14:textId="77777777" w:rsidR="00E03AC5" w:rsidRPr="00E738E2" w:rsidRDefault="0055565F">
      <w:pPr>
        <w:widowControl/>
        <w:numPr>
          <w:ilvl w:val="0"/>
          <w:numId w:val="1"/>
        </w:numPr>
        <w:tabs>
          <w:tab w:val="left" w:pos="1080"/>
        </w:tabs>
        <w:adjustRightInd w:val="0"/>
        <w:snapToGrid w:val="0"/>
        <w:spacing w:afterLines="50" w:after="156" w:line="360" w:lineRule="auto"/>
        <w:jc w:val="left"/>
        <w:rPr>
          <w:rFonts w:ascii="宋体" w:hAnsi="宋体" w:cs="宋体"/>
          <w:kern w:val="0"/>
          <w:szCs w:val="21"/>
        </w:rPr>
      </w:pPr>
      <w:r w:rsidRPr="00E738E2">
        <w:rPr>
          <w:rFonts w:ascii="宋体" w:hAnsi="宋体" w:cs="宋体"/>
          <w:kern w:val="0"/>
          <w:szCs w:val="21"/>
        </w:rPr>
        <w:t xml:space="preserve">因意外遗漏未向某有权得到通知的人送出会议通知或者该等人没有收到会议通知，会议及会议作出的决议并不因此无效。 </w:t>
      </w:r>
    </w:p>
    <w:p w14:paraId="0670C1FF" w14:textId="77777777" w:rsidR="00E03AC5" w:rsidRPr="00E738E2" w:rsidRDefault="0055565F">
      <w:pPr>
        <w:pStyle w:val="4"/>
        <w:adjustRightInd w:val="0"/>
        <w:snapToGrid w:val="0"/>
        <w:spacing w:before="0" w:afterLines="50" w:after="156" w:line="360" w:lineRule="auto"/>
        <w:jc w:val="center"/>
        <w:rPr>
          <w:rFonts w:ascii="宋体" w:eastAsia="宋体" w:hAnsi="宋体"/>
          <w:kern w:val="0"/>
          <w:sz w:val="24"/>
          <w:szCs w:val="24"/>
        </w:rPr>
      </w:pPr>
      <w:bookmarkStart w:id="59" w:name="_Toc99790257"/>
      <w:r w:rsidRPr="00E738E2">
        <w:rPr>
          <w:rFonts w:ascii="宋体" w:eastAsia="宋体" w:hAnsi="宋体"/>
          <w:kern w:val="0"/>
          <w:sz w:val="24"/>
          <w:szCs w:val="24"/>
        </w:rPr>
        <w:lastRenderedPageBreak/>
        <w:t>第二节</w:t>
      </w:r>
      <w:r w:rsidRPr="00E738E2">
        <w:rPr>
          <w:rFonts w:ascii="宋体" w:eastAsia="宋体" w:hAnsi="宋体" w:hint="eastAsia"/>
          <w:kern w:val="0"/>
          <w:sz w:val="24"/>
          <w:szCs w:val="24"/>
        </w:rPr>
        <w:t xml:space="preserve"> </w:t>
      </w:r>
      <w:r w:rsidRPr="00E738E2">
        <w:rPr>
          <w:rFonts w:ascii="宋体" w:eastAsia="宋体" w:hAnsi="宋体"/>
          <w:kern w:val="0"/>
          <w:sz w:val="24"/>
          <w:szCs w:val="24"/>
        </w:rPr>
        <w:t>公告</w:t>
      </w:r>
      <w:bookmarkEnd w:id="59"/>
    </w:p>
    <w:p w14:paraId="2ECEF668" w14:textId="196D559D"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公司指定</w:t>
      </w:r>
      <w:r w:rsidRPr="00E738E2">
        <w:rPr>
          <w:rFonts w:ascii="宋体" w:hAnsi="宋体" w:cs="宋体" w:hint="eastAsia"/>
          <w:kern w:val="0"/>
          <w:szCs w:val="21"/>
        </w:rPr>
        <w:t>《中国证券报》《上海证券报》</w:t>
      </w:r>
      <w:r w:rsidRPr="00E738E2">
        <w:rPr>
          <w:rFonts w:ascii="宋体" w:hAnsi="宋体" w:cs="宋体"/>
          <w:kern w:val="0"/>
          <w:szCs w:val="21"/>
        </w:rPr>
        <w:t xml:space="preserve">为刊登公司公告和其他需要披露信息的媒体。 </w:t>
      </w:r>
    </w:p>
    <w:p w14:paraId="54CFB20C" w14:textId="77777777" w:rsidR="00E03AC5" w:rsidRPr="00E738E2" w:rsidRDefault="0055565F">
      <w:pPr>
        <w:pStyle w:val="3"/>
        <w:spacing w:before="0" w:afterLines="50" w:after="156" w:line="360" w:lineRule="auto"/>
        <w:jc w:val="center"/>
        <w:rPr>
          <w:kern w:val="0"/>
          <w:sz w:val="24"/>
          <w:szCs w:val="24"/>
        </w:rPr>
      </w:pPr>
      <w:bookmarkStart w:id="60" w:name="_Toc99790121"/>
      <w:bookmarkStart w:id="61" w:name="_Toc99790258"/>
      <w:r w:rsidRPr="00E738E2">
        <w:rPr>
          <w:kern w:val="0"/>
          <w:sz w:val="24"/>
          <w:szCs w:val="24"/>
        </w:rPr>
        <w:t>第十章</w:t>
      </w:r>
      <w:r w:rsidRPr="00E738E2">
        <w:rPr>
          <w:rFonts w:hint="eastAsia"/>
          <w:kern w:val="0"/>
          <w:sz w:val="24"/>
          <w:szCs w:val="24"/>
        </w:rPr>
        <w:t xml:space="preserve"> </w:t>
      </w:r>
      <w:r w:rsidRPr="00E738E2">
        <w:rPr>
          <w:kern w:val="0"/>
          <w:sz w:val="24"/>
          <w:szCs w:val="24"/>
        </w:rPr>
        <w:t>合并、分立、增资、减资、解散和清算</w:t>
      </w:r>
      <w:bookmarkEnd w:id="60"/>
      <w:bookmarkEnd w:id="61"/>
    </w:p>
    <w:p w14:paraId="3EEE4E07" w14:textId="77777777" w:rsidR="00E03AC5" w:rsidRPr="00E738E2" w:rsidRDefault="0055565F">
      <w:pPr>
        <w:pStyle w:val="4"/>
        <w:adjustRightInd w:val="0"/>
        <w:snapToGrid w:val="0"/>
        <w:spacing w:before="0" w:afterLines="50" w:after="156" w:line="360" w:lineRule="auto"/>
        <w:jc w:val="center"/>
        <w:rPr>
          <w:rFonts w:ascii="宋体" w:eastAsia="宋体" w:hAnsi="宋体"/>
          <w:kern w:val="0"/>
          <w:sz w:val="24"/>
          <w:szCs w:val="24"/>
        </w:rPr>
      </w:pPr>
      <w:bookmarkStart w:id="62" w:name="_Toc99790259"/>
      <w:r w:rsidRPr="00E738E2">
        <w:rPr>
          <w:rFonts w:ascii="宋体" w:eastAsia="宋体" w:hAnsi="宋体"/>
          <w:kern w:val="0"/>
          <w:sz w:val="24"/>
          <w:szCs w:val="24"/>
        </w:rPr>
        <w:t>第一节</w:t>
      </w:r>
      <w:r w:rsidRPr="00E738E2">
        <w:rPr>
          <w:rFonts w:ascii="宋体" w:eastAsia="宋体" w:hAnsi="宋体" w:hint="eastAsia"/>
          <w:kern w:val="0"/>
          <w:sz w:val="24"/>
          <w:szCs w:val="24"/>
        </w:rPr>
        <w:t xml:space="preserve"> </w:t>
      </w:r>
      <w:r w:rsidRPr="00E738E2">
        <w:rPr>
          <w:rFonts w:ascii="宋体" w:eastAsia="宋体" w:hAnsi="宋体"/>
          <w:kern w:val="0"/>
          <w:sz w:val="24"/>
          <w:szCs w:val="24"/>
        </w:rPr>
        <w:t>合并、分立、增资和减资</w:t>
      </w:r>
      <w:bookmarkEnd w:id="62"/>
    </w:p>
    <w:p w14:paraId="573429F3"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公司合并可以采取吸收合并或者新设合并。 </w:t>
      </w:r>
    </w:p>
    <w:p w14:paraId="073A2D17" w14:textId="77777777"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r w:rsidRPr="00E738E2">
        <w:rPr>
          <w:rFonts w:ascii="宋体" w:hAnsi="宋体" w:cs="宋体"/>
          <w:kern w:val="0"/>
          <w:szCs w:val="21"/>
        </w:rPr>
        <w:t xml:space="preserve">一个公司吸收其他公司为吸收合并，被吸收的公司解散。两个以上公司合并设立一个新的公司为新设合并，合并各方解散。 </w:t>
      </w:r>
    </w:p>
    <w:p w14:paraId="5DE08EB7"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公司合并，应当由合并各方签订合并协议，并编制资产负债表及财产清单。公司应当自作出合并决议之日起10日内通知债权人，并于30日内在</w:t>
      </w:r>
      <w:r w:rsidRPr="00E738E2">
        <w:rPr>
          <w:rFonts w:ascii="宋体" w:hAnsi="宋体" w:cs="宋体" w:hint="eastAsia"/>
          <w:kern w:val="0"/>
          <w:szCs w:val="21"/>
        </w:rPr>
        <w:t>《上海证券报》</w:t>
      </w:r>
      <w:r w:rsidRPr="00E738E2">
        <w:rPr>
          <w:rFonts w:ascii="宋体" w:hAnsi="宋体" w:cs="宋体"/>
          <w:kern w:val="0"/>
          <w:szCs w:val="21"/>
        </w:rPr>
        <w:t xml:space="preserve">上公告。债权人自接到通知书之日起30日内，未接到通知书的自公告之日起45日内，可以要求公司清偿债务或者提供相应的担保。 </w:t>
      </w:r>
    </w:p>
    <w:p w14:paraId="0ACFE7A3"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公司合并时，合并各方的债权、债务，由合并后存续的公司或者新设的公司承继。 </w:t>
      </w:r>
    </w:p>
    <w:p w14:paraId="64F613EE"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公司分立，其财产作相应的分割。 </w:t>
      </w:r>
    </w:p>
    <w:p w14:paraId="4F6788BF" w14:textId="77777777"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r w:rsidRPr="00E738E2">
        <w:rPr>
          <w:rFonts w:ascii="宋体" w:hAnsi="宋体" w:cs="宋体"/>
          <w:kern w:val="0"/>
          <w:szCs w:val="21"/>
        </w:rPr>
        <w:t>公司分立，应当编制资产负债表及财产清单。公司应当自作出分立决议之日起10日内通知债权人，并于30日内在</w:t>
      </w:r>
      <w:r w:rsidRPr="00E738E2">
        <w:rPr>
          <w:rFonts w:ascii="宋体" w:hAnsi="宋体" w:cs="宋体" w:hint="eastAsia"/>
          <w:kern w:val="0"/>
          <w:szCs w:val="21"/>
        </w:rPr>
        <w:t>《上海证券报》</w:t>
      </w:r>
      <w:r w:rsidRPr="00E738E2">
        <w:rPr>
          <w:rFonts w:ascii="宋体" w:hAnsi="宋体" w:cs="宋体"/>
          <w:kern w:val="0"/>
          <w:szCs w:val="21"/>
        </w:rPr>
        <w:t xml:space="preserve">上公告。 </w:t>
      </w:r>
    </w:p>
    <w:p w14:paraId="61CB345C"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公司分立前的债务由分立后的公司承担连带责任。但是，公司在分立前与债权人就债务清偿达成的书面协议另有约定的除外。 </w:t>
      </w:r>
    </w:p>
    <w:p w14:paraId="4BA49BCA"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公司需要减少注册资本时，必须编制资产负债表及财产清单。 </w:t>
      </w:r>
    </w:p>
    <w:p w14:paraId="04F98395" w14:textId="77777777"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r w:rsidRPr="00E738E2">
        <w:rPr>
          <w:rFonts w:ascii="宋体" w:hAnsi="宋体" w:cs="宋体"/>
          <w:kern w:val="0"/>
          <w:szCs w:val="21"/>
        </w:rPr>
        <w:t>公司应当自作出减少注册资本决议之日起10日内通知债权人，并于30日内在</w:t>
      </w:r>
      <w:r w:rsidRPr="00E738E2">
        <w:rPr>
          <w:rFonts w:ascii="宋体" w:hAnsi="宋体" w:cs="宋体" w:hint="eastAsia"/>
          <w:kern w:val="0"/>
          <w:szCs w:val="21"/>
        </w:rPr>
        <w:t>《上海证券报》</w:t>
      </w:r>
      <w:r w:rsidRPr="00E738E2">
        <w:rPr>
          <w:rFonts w:ascii="宋体" w:hAnsi="宋体" w:cs="宋体"/>
          <w:kern w:val="0"/>
          <w:szCs w:val="21"/>
        </w:rPr>
        <w:t xml:space="preserve">上公告。债权人自接到通知书之日起30日内，未接到通知书的自公告之日起45日内，有权要求公司清偿债务或者提供相应的担保。 </w:t>
      </w:r>
    </w:p>
    <w:p w14:paraId="73398D85" w14:textId="77777777"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r w:rsidRPr="00E738E2">
        <w:rPr>
          <w:rFonts w:ascii="宋体" w:hAnsi="宋体" w:cs="宋体"/>
          <w:kern w:val="0"/>
          <w:szCs w:val="21"/>
        </w:rPr>
        <w:t xml:space="preserve">公司减资后的注册资本将不低于法定的最低限额。 </w:t>
      </w:r>
    </w:p>
    <w:p w14:paraId="01F70F79"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公司合并或者分立，登记事项发生变更的，应当依法向公司登记机关办理变更登记；公司解散的，应当依法办理公司注销登记；设立新公司的，应当依法办理公司设立登记。 </w:t>
      </w:r>
    </w:p>
    <w:p w14:paraId="7E1934A6" w14:textId="77777777"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r w:rsidRPr="00E738E2">
        <w:rPr>
          <w:rFonts w:ascii="宋体" w:hAnsi="宋体" w:cs="宋体"/>
          <w:kern w:val="0"/>
          <w:szCs w:val="21"/>
        </w:rPr>
        <w:t>公司增加或者减少注册资本，应当依法向公司登记机关办理变更登记。</w:t>
      </w:r>
    </w:p>
    <w:p w14:paraId="2805BE24" w14:textId="77777777" w:rsidR="00E03AC5" w:rsidRPr="00E738E2" w:rsidRDefault="0055565F">
      <w:pPr>
        <w:pStyle w:val="4"/>
        <w:adjustRightInd w:val="0"/>
        <w:snapToGrid w:val="0"/>
        <w:spacing w:before="0" w:afterLines="50" w:after="156" w:line="360" w:lineRule="auto"/>
        <w:jc w:val="center"/>
        <w:rPr>
          <w:rFonts w:ascii="宋体" w:eastAsia="宋体" w:hAnsi="宋体"/>
          <w:kern w:val="0"/>
          <w:sz w:val="24"/>
          <w:szCs w:val="24"/>
        </w:rPr>
      </w:pPr>
      <w:bookmarkStart w:id="63" w:name="_Toc99790260"/>
      <w:r w:rsidRPr="00E738E2">
        <w:rPr>
          <w:rFonts w:ascii="宋体" w:eastAsia="宋体" w:hAnsi="宋体"/>
          <w:kern w:val="0"/>
          <w:sz w:val="24"/>
          <w:szCs w:val="24"/>
        </w:rPr>
        <w:lastRenderedPageBreak/>
        <w:t>第二节</w:t>
      </w:r>
      <w:r w:rsidRPr="00E738E2">
        <w:rPr>
          <w:rFonts w:ascii="宋体" w:eastAsia="宋体" w:hAnsi="宋体" w:hint="eastAsia"/>
          <w:kern w:val="0"/>
          <w:sz w:val="24"/>
          <w:szCs w:val="24"/>
        </w:rPr>
        <w:t xml:space="preserve"> </w:t>
      </w:r>
      <w:r w:rsidRPr="00E738E2">
        <w:rPr>
          <w:rFonts w:ascii="宋体" w:eastAsia="宋体" w:hAnsi="宋体"/>
          <w:kern w:val="0"/>
          <w:sz w:val="24"/>
          <w:szCs w:val="24"/>
        </w:rPr>
        <w:t>解散和清算</w:t>
      </w:r>
      <w:bookmarkEnd w:id="63"/>
    </w:p>
    <w:p w14:paraId="7F5C42F7"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公司因下列原因解散：</w:t>
      </w:r>
    </w:p>
    <w:p w14:paraId="11820069" w14:textId="77777777" w:rsidR="00E03AC5" w:rsidRPr="00E738E2" w:rsidRDefault="0055565F" w:rsidP="00E738E2">
      <w:pPr>
        <w:widowControl/>
        <w:numPr>
          <w:ilvl w:val="0"/>
          <w:numId w:val="31"/>
        </w:numPr>
        <w:tabs>
          <w:tab w:val="left" w:pos="720"/>
        </w:tabs>
        <w:adjustRightInd w:val="0"/>
        <w:snapToGrid w:val="0"/>
        <w:spacing w:line="360" w:lineRule="auto"/>
        <w:rPr>
          <w:rFonts w:ascii="宋体" w:hAnsi="宋体" w:cs="宋体"/>
          <w:kern w:val="0"/>
          <w:szCs w:val="21"/>
        </w:rPr>
      </w:pPr>
      <w:r w:rsidRPr="00E738E2">
        <w:rPr>
          <w:rFonts w:ascii="宋体" w:hAnsi="宋体" w:cs="宋体"/>
          <w:kern w:val="0"/>
          <w:szCs w:val="21"/>
        </w:rPr>
        <w:t>本章程规定的营业期限届满或者本章程规定的其他解散事由出现；</w:t>
      </w:r>
    </w:p>
    <w:p w14:paraId="4356673A" w14:textId="6E1CC641" w:rsidR="00E03AC5" w:rsidRPr="00E738E2" w:rsidRDefault="0055565F" w:rsidP="00E738E2">
      <w:pPr>
        <w:widowControl/>
        <w:numPr>
          <w:ilvl w:val="0"/>
          <w:numId w:val="31"/>
        </w:numPr>
        <w:tabs>
          <w:tab w:val="left" w:pos="720"/>
        </w:tabs>
        <w:adjustRightInd w:val="0"/>
        <w:snapToGrid w:val="0"/>
        <w:spacing w:line="360" w:lineRule="auto"/>
        <w:rPr>
          <w:rFonts w:ascii="宋体" w:hAnsi="宋体" w:cs="宋体"/>
          <w:kern w:val="0"/>
          <w:szCs w:val="21"/>
        </w:rPr>
      </w:pPr>
      <w:r w:rsidRPr="00E738E2">
        <w:rPr>
          <w:rFonts w:ascii="宋体" w:hAnsi="宋体" w:cs="宋体"/>
          <w:kern w:val="0"/>
          <w:szCs w:val="21"/>
        </w:rPr>
        <w:t xml:space="preserve">股东会决议解散； </w:t>
      </w:r>
    </w:p>
    <w:p w14:paraId="64C306EB" w14:textId="77777777" w:rsidR="00E03AC5" w:rsidRPr="00E738E2" w:rsidRDefault="0055565F" w:rsidP="00E738E2">
      <w:pPr>
        <w:widowControl/>
        <w:numPr>
          <w:ilvl w:val="0"/>
          <w:numId w:val="31"/>
        </w:numPr>
        <w:tabs>
          <w:tab w:val="left" w:pos="720"/>
        </w:tabs>
        <w:adjustRightInd w:val="0"/>
        <w:snapToGrid w:val="0"/>
        <w:spacing w:line="360" w:lineRule="auto"/>
        <w:rPr>
          <w:rFonts w:ascii="宋体" w:hAnsi="宋体" w:cs="宋体"/>
          <w:kern w:val="0"/>
          <w:szCs w:val="21"/>
        </w:rPr>
      </w:pPr>
      <w:r w:rsidRPr="00E738E2">
        <w:rPr>
          <w:rFonts w:ascii="宋体" w:hAnsi="宋体" w:cs="宋体"/>
          <w:kern w:val="0"/>
          <w:szCs w:val="21"/>
        </w:rPr>
        <w:t xml:space="preserve">因公司合并或者分立需要解散； </w:t>
      </w:r>
    </w:p>
    <w:p w14:paraId="28ED3FF6" w14:textId="77777777" w:rsidR="00E03AC5" w:rsidRPr="00E738E2" w:rsidRDefault="0055565F" w:rsidP="00E738E2">
      <w:pPr>
        <w:widowControl/>
        <w:numPr>
          <w:ilvl w:val="0"/>
          <w:numId w:val="31"/>
        </w:numPr>
        <w:tabs>
          <w:tab w:val="left" w:pos="720"/>
        </w:tabs>
        <w:adjustRightInd w:val="0"/>
        <w:snapToGrid w:val="0"/>
        <w:spacing w:line="360" w:lineRule="auto"/>
        <w:rPr>
          <w:rFonts w:ascii="宋体" w:hAnsi="宋体" w:cs="宋体"/>
          <w:kern w:val="0"/>
          <w:szCs w:val="21"/>
        </w:rPr>
      </w:pPr>
      <w:r w:rsidRPr="00E738E2">
        <w:rPr>
          <w:rFonts w:ascii="宋体" w:hAnsi="宋体" w:cs="宋体"/>
          <w:kern w:val="0"/>
          <w:szCs w:val="21"/>
        </w:rPr>
        <w:t>依法被吊销营业执照、责令关闭或者被撤销；</w:t>
      </w:r>
    </w:p>
    <w:p w14:paraId="30BB8AFF" w14:textId="77777777" w:rsidR="00E03AC5" w:rsidRPr="00E738E2" w:rsidRDefault="0055565F" w:rsidP="00E738E2">
      <w:pPr>
        <w:widowControl/>
        <w:numPr>
          <w:ilvl w:val="0"/>
          <w:numId w:val="31"/>
        </w:numPr>
        <w:tabs>
          <w:tab w:val="left" w:pos="720"/>
        </w:tabs>
        <w:adjustRightInd w:val="0"/>
        <w:snapToGrid w:val="0"/>
        <w:spacing w:afterLines="50" w:after="156" w:line="360" w:lineRule="auto"/>
        <w:ind w:left="823" w:hanging="403"/>
        <w:rPr>
          <w:rFonts w:ascii="宋体" w:hAnsi="宋体" w:cs="宋体"/>
          <w:kern w:val="0"/>
          <w:szCs w:val="21"/>
        </w:rPr>
      </w:pPr>
      <w:r w:rsidRPr="00E738E2">
        <w:rPr>
          <w:rFonts w:ascii="宋体" w:hAnsi="宋体" w:cs="宋体"/>
          <w:kern w:val="0"/>
          <w:szCs w:val="21"/>
        </w:rPr>
        <w:t>公司经营管理发生严重困难，继续存续会使股东利益受到重大损失，通过其他途径不能解决的，持有公司全部股东表决权10%以上的股东，可以请求人民法院解散公司。</w:t>
      </w:r>
    </w:p>
    <w:p w14:paraId="25D02F2E" w14:textId="20255634"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公司有本章程第一百七十</w:t>
      </w:r>
      <w:r w:rsidR="00F22F40" w:rsidRPr="00E738E2">
        <w:rPr>
          <w:rFonts w:ascii="宋体" w:hAnsi="宋体" w:cs="宋体" w:hint="eastAsia"/>
          <w:kern w:val="0"/>
          <w:szCs w:val="21"/>
        </w:rPr>
        <w:t>八</w:t>
      </w:r>
      <w:r w:rsidRPr="00E738E2">
        <w:rPr>
          <w:rFonts w:ascii="宋体" w:hAnsi="宋体" w:cs="宋体"/>
          <w:kern w:val="0"/>
          <w:szCs w:val="21"/>
        </w:rPr>
        <w:t>条第(一)项情形的，可以通过修改本章程而存续。</w:t>
      </w:r>
    </w:p>
    <w:p w14:paraId="3EAEC9AF" w14:textId="60EE9290" w:rsidR="00E03AC5" w:rsidRPr="00E738E2" w:rsidRDefault="0055565F" w:rsidP="00E738E2">
      <w:pPr>
        <w:widowControl/>
        <w:adjustRightInd w:val="0"/>
        <w:snapToGrid w:val="0"/>
        <w:spacing w:afterLines="50" w:after="156" w:line="360" w:lineRule="auto"/>
        <w:ind w:firstLineChars="200" w:firstLine="420"/>
        <w:rPr>
          <w:rFonts w:ascii="宋体" w:hAnsi="宋体" w:cs="宋体"/>
          <w:kern w:val="0"/>
          <w:szCs w:val="21"/>
        </w:rPr>
      </w:pPr>
      <w:r w:rsidRPr="00E738E2">
        <w:rPr>
          <w:rFonts w:ascii="宋体" w:hAnsi="宋体" w:cs="宋体"/>
          <w:kern w:val="0"/>
          <w:szCs w:val="21"/>
        </w:rPr>
        <w:t xml:space="preserve">依照前款规定修改本章程，须经出席股东会会议的股东所持表决权的2/3以上通过。 </w:t>
      </w:r>
    </w:p>
    <w:p w14:paraId="527C0D79" w14:textId="41561B8F"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公司因本章程第一百七十</w:t>
      </w:r>
      <w:r w:rsidR="00F22F40" w:rsidRPr="00E738E2">
        <w:rPr>
          <w:rFonts w:ascii="宋体" w:hAnsi="宋体" w:cs="宋体" w:hint="eastAsia"/>
          <w:kern w:val="0"/>
          <w:szCs w:val="21"/>
        </w:rPr>
        <w:t>八</w:t>
      </w:r>
      <w:r w:rsidRPr="00E738E2">
        <w:rPr>
          <w:rFonts w:ascii="宋体" w:hAnsi="宋体" w:cs="宋体"/>
          <w:kern w:val="0"/>
          <w:szCs w:val="21"/>
        </w:rPr>
        <w:t xml:space="preserve">条第(一)项、第(二)项、第(四)项、第(五)项规定而解散的，应当在解散事由出现之日起15日内成立清算组，开始清算。清算组由董事或者股东会确定的人员组成。逾期不成立清算组进行清算的，债权人可以申请人民法院指定有关人员组成清算组进行清算。 </w:t>
      </w:r>
    </w:p>
    <w:p w14:paraId="7C1DBF0F"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清算组在清算期间行使下列职权： </w:t>
      </w:r>
    </w:p>
    <w:p w14:paraId="1C379611" w14:textId="77777777" w:rsidR="00E03AC5" w:rsidRPr="00E738E2" w:rsidRDefault="0055565F" w:rsidP="00E738E2">
      <w:pPr>
        <w:widowControl/>
        <w:numPr>
          <w:ilvl w:val="0"/>
          <w:numId w:val="32"/>
        </w:numPr>
        <w:tabs>
          <w:tab w:val="left" w:pos="720"/>
        </w:tabs>
        <w:adjustRightInd w:val="0"/>
        <w:snapToGrid w:val="0"/>
        <w:spacing w:line="360" w:lineRule="auto"/>
        <w:rPr>
          <w:rFonts w:ascii="宋体" w:hAnsi="宋体" w:cs="宋体"/>
          <w:kern w:val="0"/>
          <w:szCs w:val="21"/>
        </w:rPr>
      </w:pPr>
      <w:r w:rsidRPr="00E738E2">
        <w:rPr>
          <w:rFonts w:ascii="宋体" w:hAnsi="宋体" w:cs="宋体"/>
          <w:kern w:val="0"/>
          <w:szCs w:val="21"/>
        </w:rPr>
        <w:t xml:space="preserve">清理公司财产，分别编制资产负债表和财产清单； </w:t>
      </w:r>
    </w:p>
    <w:p w14:paraId="1B84C825" w14:textId="77777777" w:rsidR="00E03AC5" w:rsidRPr="00E738E2" w:rsidRDefault="0055565F" w:rsidP="00E738E2">
      <w:pPr>
        <w:widowControl/>
        <w:numPr>
          <w:ilvl w:val="0"/>
          <w:numId w:val="32"/>
        </w:numPr>
        <w:tabs>
          <w:tab w:val="left" w:pos="720"/>
        </w:tabs>
        <w:adjustRightInd w:val="0"/>
        <w:snapToGrid w:val="0"/>
        <w:spacing w:line="360" w:lineRule="auto"/>
        <w:rPr>
          <w:rFonts w:ascii="宋体" w:hAnsi="宋体" w:cs="宋体"/>
          <w:kern w:val="0"/>
          <w:szCs w:val="21"/>
        </w:rPr>
      </w:pPr>
      <w:r w:rsidRPr="00E738E2">
        <w:rPr>
          <w:rFonts w:ascii="宋体" w:hAnsi="宋体" w:cs="宋体"/>
          <w:kern w:val="0"/>
          <w:szCs w:val="21"/>
        </w:rPr>
        <w:t>通知、公告债权人；</w:t>
      </w:r>
    </w:p>
    <w:p w14:paraId="4FFEEF3C" w14:textId="77777777" w:rsidR="00E03AC5" w:rsidRPr="00E738E2" w:rsidRDefault="0055565F" w:rsidP="00E738E2">
      <w:pPr>
        <w:widowControl/>
        <w:numPr>
          <w:ilvl w:val="0"/>
          <w:numId w:val="32"/>
        </w:numPr>
        <w:tabs>
          <w:tab w:val="left" w:pos="720"/>
        </w:tabs>
        <w:adjustRightInd w:val="0"/>
        <w:snapToGrid w:val="0"/>
        <w:spacing w:line="360" w:lineRule="auto"/>
        <w:rPr>
          <w:rFonts w:ascii="宋体" w:hAnsi="宋体" w:cs="宋体"/>
          <w:kern w:val="0"/>
          <w:szCs w:val="21"/>
        </w:rPr>
      </w:pPr>
      <w:r w:rsidRPr="00E738E2">
        <w:rPr>
          <w:rFonts w:ascii="宋体" w:hAnsi="宋体" w:cs="宋体"/>
          <w:kern w:val="0"/>
          <w:szCs w:val="21"/>
        </w:rPr>
        <w:t>处理与清算有关的公司未了结的业务；</w:t>
      </w:r>
    </w:p>
    <w:p w14:paraId="022CA8B1" w14:textId="77777777" w:rsidR="00E03AC5" w:rsidRPr="00E738E2" w:rsidRDefault="0055565F" w:rsidP="00E738E2">
      <w:pPr>
        <w:widowControl/>
        <w:numPr>
          <w:ilvl w:val="0"/>
          <w:numId w:val="32"/>
        </w:numPr>
        <w:tabs>
          <w:tab w:val="left" w:pos="720"/>
        </w:tabs>
        <w:adjustRightInd w:val="0"/>
        <w:snapToGrid w:val="0"/>
        <w:spacing w:line="360" w:lineRule="auto"/>
        <w:rPr>
          <w:rFonts w:ascii="宋体" w:hAnsi="宋体" w:cs="宋体"/>
          <w:kern w:val="0"/>
          <w:szCs w:val="21"/>
        </w:rPr>
      </w:pPr>
      <w:r w:rsidRPr="00E738E2">
        <w:rPr>
          <w:rFonts w:ascii="宋体" w:hAnsi="宋体" w:cs="宋体"/>
          <w:kern w:val="0"/>
          <w:szCs w:val="21"/>
        </w:rPr>
        <w:t xml:space="preserve">清缴所欠税款以及清算过程中产生的税款； </w:t>
      </w:r>
    </w:p>
    <w:p w14:paraId="06504441" w14:textId="77777777" w:rsidR="00E03AC5" w:rsidRPr="00E738E2" w:rsidRDefault="0055565F" w:rsidP="00E738E2">
      <w:pPr>
        <w:widowControl/>
        <w:numPr>
          <w:ilvl w:val="0"/>
          <w:numId w:val="32"/>
        </w:numPr>
        <w:tabs>
          <w:tab w:val="left" w:pos="720"/>
        </w:tabs>
        <w:adjustRightInd w:val="0"/>
        <w:snapToGrid w:val="0"/>
        <w:spacing w:line="360" w:lineRule="auto"/>
        <w:rPr>
          <w:rFonts w:ascii="宋体" w:hAnsi="宋体" w:cs="宋体"/>
          <w:kern w:val="0"/>
          <w:szCs w:val="21"/>
        </w:rPr>
      </w:pPr>
      <w:r w:rsidRPr="00E738E2">
        <w:rPr>
          <w:rFonts w:ascii="宋体" w:hAnsi="宋体" w:cs="宋体"/>
          <w:kern w:val="0"/>
          <w:szCs w:val="21"/>
        </w:rPr>
        <w:t>清理债权、债务；</w:t>
      </w:r>
    </w:p>
    <w:p w14:paraId="50571CB3" w14:textId="77777777" w:rsidR="00E03AC5" w:rsidRPr="00E738E2" w:rsidRDefault="0055565F" w:rsidP="00E738E2">
      <w:pPr>
        <w:widowControl/>
        <w:numPr>
          <w:ilvl w:val="0"/>
          <w:numId w:val="32"/>
        </w:numPr>
        <w:tabs>
          <w:tab w:val="left" w:pos="720"/>
        </w:tabs>
        <w:adjustRightInd w:val="0"/>
        <w:snapToGrid w:val="0"/>
        <w:spacing w:line="360" w:lineRule="auto"/>
        <w:rPr>
          <w:rFonts w:ascii="宋体" w:hAnsi="宋体" w:cs="宋体"/>
          <w:kern w:val="0"/>
          <w:szCs w:val="21"/>
        </w:rPr>
      </w:pPr>
      <w:r w:rsidRPr="00E738E2">
        <w:rPr>
          <w:rFonts w:ascii="宋体" w:hAnsi="宋体" w:cs="宋体"/>
          <w:kern w:val="0"/>
          <w:szCs w:val="21"/>
        </w:rPr>
        <w:t xml:space="preserve">处理公司清偿债务后的剩余财产； </w:t>
      </w:r>
    </w:p>
    <w:p w14:paraId="38F4DA82" w14:textId="77777777" w:rsidR="00E03AC5" w:rsidRPr="00E738E2" w:rsidRDefault="0055565F" w:rsidP="00E738E2">
      <w:pPr>
        <w:widowControl/>
        <w:numPr>
          <w:ilvl w:val="0"/>
          <w:numId w:val="32"/>
        </w:numPr>
        <w:tabs>
          <w:tab w:val="left" w:pos="720"/>
        </w:tabs>
        <w:adjustRightInd w:val="0"/>
        <w:snapToGrid w:val="0"/>
        <w:spacing w:afterLines="50" w:after="156" w:line="360" w:lineRule="auto"/>
        <w:ind w:left="823" w:hanging="403"/>
        <w:rPr>
          <w:rFonts w:ascii="宋体" w:hAnsi="宋体" w:cs="宋体"/>
          <w:kern w:val="0"/>
          <w:szCs w:val="21"/>
        </w:rPr>
      </w:pPr>
      <w:r w:rsidRPr="00E738E2">
        <w:rPr>
          <w:rFonts w:ascii="宋体" w:hAnsi="宋体" w:cs="宋体"/>
          <w:kern w:val="0"/>
          <w:szCs w:val="21"/>
        </w:rPr>
        <w:t>代表公司参与民事诉讼活动。</w:t>
      </w:r>
    </w:p>
    <w:p w14:paraId="246F6F77"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清算组应当自成立之日起10日内通知债权人，并于60日内在</w:t>
      </w:r>
      <w:r w:rsidRPr="00E738E2">
        <w:rPr>
          <w:rFonts w:ascii="宋体" w:hAnsi="宋体" w:cs="宋体" w:hint="eastAsia"/>
          <w:kern w:val="0"/>
          <w:szCs w:val="21"/>
        </w:rPr>
        <w:t>《上海证券报》</w:t>
      </w:r>
      <w:r w:rsidRPr="00E738E2">
        <w:rPr>
          <w:rFonts w:ascii="宋体" w:hAnsi="宋体" w:cs="宋体"/>
          <w:kern w:val="0"/>
          <w:szCs w:val="21"/>
        </w:rPr>
        <w:t xml:space="preserve">上公告。债权人应当自接到通知书之日起30日内，未接到通知书的自公告之日起45日内，向清算组申报其债权。 </w:t>
      </w:r>
    </w:p>
    <w:p w14:paraId="6213F195" w14:textId="77777777"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r w:rsidRPr="00E738E2">
        <w:rPr>
          <w:rFonts w:ascii="宋体" w:hAnsi="宋体" w:cs="宋体"/>
          <w:kern w:val="0"/>
          <w:szCs w:val="21"/>
        </w:rPr>
        <w:t>债权人申报债权，应当说明债权的有关事项，并提供证明材料。清算组应当对债权进行登记。</w:t>
      </w:r>
    </w:p>
    <w:p w14:paraId="3227DAAA" w14:textId="77777777"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r w:rsidRPr="00E738E2">
        <w:rPr>
          <w:rFonts w:ascii="宋体" w:hAnsi="宋体" w:cs="宋体"/>
          <w:kern w:val="0"/>
          <w:szCs w:val="21"/>
        </w:rPr>
        <w:t>在申报债权期间，清算组不得对债权人进行清偿。</w:t>
      </w:r>
    </w:p>
    <w:p w14:paraId="3DFC7710" w14:textId="1F6C1E22"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lastRenderedPageBreak/>
        <w:t>清算组在清理公司财产、编制资产负债表和财产清单后，应当制定清算方案，并报股东会或者人民法院确认。</w:t>
      </w:r>
    </w:p>
    <w:p w14:paraId="19706959" w14:textId="77777777"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r w:rsidRPr="00E738E2">
        <w:rPr>
          <w:rFonts w:ascii="宋体" w:hAnsi="宋体" w:cs="宋体"/>
          <w:kern w:val="0"/>
          <w:szCs w:val="21"/>
        </w:rPr>
        <w:t>公司财产在分别支付清算费用、职工的工资、社会保险费用和法定补偿金，缴纳所欠税款，清偿公司债务后的剩余财产，公司按照股东持有的股份比例分配。</w:t>
      </w:r>
    </w:p>
    <w:p w14:paraId="08862838" w14:textId="77777777"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r w:rsidRPr="00E738E2">
        <w:rPr>
          <w:rFonts w:ascii="宋体" w:hAnsi="宋体" w:cs="宋体"/>
          <w:kern w:val="0"/>
          <w:szCs w:val="21"/>
        </w:rPr>
        <w:t>清算期间，公司存续，但不能开展与清算无关的经营活动。公司财产在未按前款规定清偿前，将不会分配给股东。</w:t>
      </w:r>
    </w:p>
    <w:p w14:paraId="1DC19841"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清算组在清理公司财产、编制资产负债表和财产清单后，发现公司财产不足清偿债务的，应当依法向人民法院申请宣告破产。</w:t>
      </w:r>
    </w:p>
    <w:p w14:paraId="26FABA06" w14:textId="77777777"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r w:rsidRPr="00E738E2">
        <w:rPr>
          <w:rFonts w:ascii="宋体" w:hAnsi="宋体" w:cs="宋体"/>
          <w:kern w:val="0"/>
          <w:szCs w:val="21"/>
        </w:rPr>
        <w:t>公司经人民法院裁定宣告破产后，清算组应当将清算事务移交给人民法院。</w:t>
      </w:r>
    </w:p>
    <w:p w14:paraId="7BBF4BCC" w14:textId="11CCC862"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公司清算结束后，清算组应当制作清算报告，报股东会或者人民法院确认，并报送公司登记机关，申请注销公司登记，公告公司终止。 </w:t>
      </w:r>
    </w:p>
    <w:p w14:paraId="74CBC638"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清算组成员应当忠于职守，依法履行清算义务。 </w:t>
      </w:r>
    </w:p>
    <w:p w14:paraId="48804EF3" w14:textId="77777777"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r w:rsidRPr="00E738E2">
        <w:rPr>
          <w:rFonts w:ascii="宋体" w:hAnsi="宋体" w:cs="宋体"/>
          <w:kern w:val="0"/>
          <w:szCs w:val="21"/>
        </w:rPr>
        <w:t>清算组成员不得利用职权收受贿赂或者其他非法收入，不得侵占公司财产。</w:t>
      </w:r>
    </w:p>
    <w:p w14:paraId="7D619CCF" w14:textId="77777777" w:rsidR="00E03AC5" w:rsidRPr="00E738E2" w:rsidRDefault="0055565F" w:rsidP="00E738E2">
      <w:pPr>
        <w:widowControl/>
        <w:adjustRightInd w:val="0"/>
        <w:snapToGrid w:val="0"/>
        <w:spacing w:afterLines="50" w:after="156" w:line="360" w:lineRule="auto"/>
        <w:ind w:firstLine="420"/>
        <w:rPr>
          <w:rFonts w:ascii="宋体" w:hAnsi="宋体" w:cs="宋体"/>
          <w:kern w:val="0"/>
          <w:szCs w:val="21"/>
        </w:rPr>
      </w:pPr>
      <w:r w:rsidRPr="00E738E2">
        <w:rPr>
          <w:rFonts w:ascii="宋体" w:hAnsi="宋体" w:cs="宋体"/>
          <w:kern w:val="0"/>
          <w:szCs w:val="21"/>
        </w:rPr>
        <w:t>清算组成员因故意或者重大过失给公司或者债权人造成损失的，应当承担赔偿责任。</w:t>
      </w:r>
    </w:p>
    <w:p w14:paraId="24C9BDEB"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公司被依法宣告破产的，依照有关企业破产的法律实施破产清算。</w:t>
      </w:r>
    </w:p>
    <w:p w14:paraId="6A8798A4" w14:textId="77777777" w:rsidR="00E03AC5" w:rsidRPr="00E738E2" w:rsidRDefault="0055565F">
      <w:pPr>
        <w:pStyle w:val="3"/>
        <w:spacing w:before="0" w:afterLines="50" w:after="156" w:line="360" w:lineRule="auto"/>
        <w:jc w:val="center"/>
        <w:rPr>
          <w:kern w:val="0"/>
          <w:sz w:val="24"/>
          <w:szCs w:val="24"/>
        </w:rPr>
      </w:pPr>
      <w:bookmarkStart w:id="64" w:name="_Toc99790122"/>
      <w:bookmarkStart w:id="65" w:name="_Toc99790261"/>
      <w:r w:rsidRPr="00E738E2">
        <w:rPr>
          <w:kern w:val="0"/>
          <w:sz w:val="24"/>
          <w:szCs w:val="24"/>
        </w:rPr>
        <w:t>第十一章</w:t>
      </w:r>
      <w:r w:rsidRPr="00E738E2">
        <w:rPr>
          <w:rFonts w:hint="eastAsia"/>
          <w:kern w:val="0"/>
          <w:sz w:val="24"/>
          <w:szCs w:val="24"/>
        </w:rPr>
        <w:t xml:space="preserve"> </w:t>
      </w:r>
      <w:r w:rsidRPr="00E738E2">
        <w:rPr>
          <w:kern w:val="0"/>
          <w:sz w:val="24"/>
          <w:szCs w:val="24"/>
        </w:rPr>
        <w:t>修改章程</w:t>
      </w:r>
      <w:bookmarkEnd w:id="64"/>
      <w:bookmarkEnd w:id="65"/>
    </w:p>
    <w:p w14:paraId="6EF7B539"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 xml:space="preserve">有下列情形之一的，公司应当修改章程： </w:t>
      </w:r>
    </w:p>
    <w:p w14:paraId="2FF05042" w14:textId="77777777" w:rsidR="00E03AC5" w:rsidRPr="00E738E2" w:rsidRDefault="0055565F" w:rsidP="00E738E2">
      <w:pPr>
        <w:widowControl/>
        <w:numPr>
          <w:ilvl w:val="0"/>
          <w:numId w:val="33"/>
        </w:numPr>
        <w:tabs>
          <w:tab w:val="left" w:pos="720"/>
        </w:tabs>
        <w:adjustRightInd w:val="0"/>
        <w:snapToGrid w:val="0"/>
        <w:spacing w:line="360" w:lineRule="auto"/>
        <w:rPr>
          <w:rFonts w:ascii="宋体" w:hAnsi="宋体" w:cs="宋体"/>
          <w:kern w:val="0"/>
          <w:szCs w:val="21"/>
        </w:rPr>
      </w:pPr>
      <w:r w:rsidRPr="00E738E2">
        <w:rPr>
          <w:rFonts w:ascii="宋体" w:hAnsi="宋体" w:cs="宋体"/>
          <w:kern w:val="0"/>
          <w:szCs w:val="21"/>
        </w:rPr>
        <w:t>《公司法》或有关法律、行政法规修改后，章程规定的事项与修改后的法律、行政法规的规定相抵触；</w:t>
      </w:r>
    </w:p>
    <w:p w14:paraId="3143B3E4" w14:textId="77777777" w:rsidR="00E03AC5" w:rsidRPr="00E738E2" w:rsidRDefault="0055565F" w:rsidP="00E738E2">
      <w:pPr>
        <w:widowControl/>
        <w:numPr>
          <w:ilvl w:val="0"/>
          <w:numId w:val="33"/>
        </w:numPr>
        <w:tabs>
          <w:tab w:val="left" w:pos="720"/>
        </w:tabs>
        <w:adjustRightInd w:val="0"/>
        <w:snapToGrid w:val="0"/>
        <w:spacing w:line="360" w:lineRule="auto"/>
        <w:rPr>
          <w:rFonts w:ascii="宋体" w:hAnsi="宋体" w:cs="宋体"/>
          <w:kern w:val="0"/>
          <w:szCs w:val="21"/>
        </w:rPr>
      </w:pPr>
      <w:r w:rsidRPr="00E738E2">
        <w:rPr>
          <w:rFonts w:ascii="宋体" w:hAnsi="宋体" w:cs="宋体"/>
          <w:kern w:val="0"/>
          <w:szCs w:val="21"/>
        </w:rPr>
        <w:t>公司的情况发生变化，与章程记载的事项不一致；</w:t>
      </w:r>
    </w:p>
    <w:p w14:paraId="0D590959" w14:textId="4A74F496" w:rsidR="00E03AC5" w:rsidRPr="00E738E2" w:rsidRDefault="0055565F" w:rsidP="00E738E2">
      <w:pPr>
        <w:widowControl/>
        <w:numPr>
          <w:ilvl w:val="0"/>
          <w:numId w:val="33"/>
        </w:numPr>
        <w:tabs>
          <w:tab w:val="left" w:pos="720"/>
        </w:tabs>
        <w:adjustRightInd w:val="0"/>
        <w:snapToGrid w:val="0"/>
        <w:spacing w:afterLines="50" w:after="156" w:line="360" w:lineRule="auto"/>
        <w:ind w:left="823" w:hanging="403"/>
        <w:rPr>
          <w:rFonts w:ascii="宋体" w:hAnsi="宋体" w:cs="宋体"/>
          <w:kern w:val="0"/>
          <w:szCs w:val="21"/>
        </w:rPr>
      </w:pPr>
      <w:r w:rsidRPr="00E738E2">
        <w:rPr>
          <w:rFonts w:ascii="宋体" w:hAnsi="宋体" w:cs="宋体"/>
          <w:kern w:val="0"/>
          <w:szCs w:val="21"/>
        </w:rPr>
        <w:t>股东会决定修改章程。</w:t>
      </w:r>
    </w:p>
    <w:p w14:paraId="2BC854CE" w14:textId="03D8042D"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股东会决议通过的章程修改事项应经主管机关审批的，须报主管机关批准；涉及公司登记事项的，依法办理变更登记。</w:t>
      </w:r>
    </w:p>
    <w:p w14:paraId="3F6A2286" w14:textId="1124D21F"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董事会依照股东会修改章程的决议和有关主管机关的审批意见修改本章程。</w:t>
      </w:r>
    </w:p>
    <w:p w14:paraId="65BB57A7"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章程修改事项属于法律、法规要求披露的信息，按规定予以公告。</w:t>
      </w:r>
    </w:p>
    <w:p w14:paraId="5F1E8DDD" w14:textId="77777777" w:rsidR="00E03AC5" w:rsidRPr="00E738E2" w:rsidRDefault="0055565F">
      <w:pPr>
        <w:pStyle w:val="3"/>
        <w:spacing w:before="0" w:afterLines="50" w:after="156" w:line="360" w:lineRule="auto"/>
        <w:jc w:val="center"/>
        <w:rPr>
          <w:kern w:val="0"/>
          <w:sz w:val="24"/>
          <w:szCs w:val="24"/>
        </w:rPr>
      </w:pPr>
      <w:bookmarkStart w:id="66" w:name="_Toc99790262"/>
      <w:bookmarkStart w:id="67" w:name="_Toc99790123"/>
      <w:r w:rsidRPr="00E738E2">
        <w:rPr>
          <w:kern w:val="0"/>
          <w:sz w:val="24"/>
          <w:szCs w:val="24"/>
        </w:rPr>
        <w:t>第十二章</w:t>
      </w:r>
      <w:r w:rsidRPr="00E738E2">
        <w:rPr>
          <w:rFonts w:hint="eastAsia"/>
          <w:kern w:val="0"/>
          <w:sz w:val="24"/>
          <w:szCs w:val="24"/>
        </w:rPr>
        <w:t xml:space="preserve"> </w:t>
      </w:r>
      <w:r w:rsidRPr="00E738E2">
        <w:rPr>
          <w:kern w:val="0"/>
          <w:sz w:val="24"/>
          <w:szCs w:val="24"/>
        </w:rPr>
        <w:t>附则</w:t>
      </w:r>
      <w:bookmarkEnd w:id="66"/>
      <w:bookmarkEnd w:id="67"/>
    </w:p>
    <w:p w14:paraId="32353C37"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释义</w:t>
      </w:r>
    </w:p>
    <w:p w14:paraId="3F53D728" w14:textId="6B76813A" w:rsidR="00E03AC5" w:rsidRPr="00E738E2" w:rsidRDefault="0055565F" w:rsidP="00E738E2">
      <w:pPr>
        <w:widowControl/>
        <w:numPr>
          <w:ilvl w:val="0"/>
          <w:numId w:val="34"/>
        </w:numPr>
        <w:tabs>
          <w:tab w:val="left" w:pos="720"/>
        </w:tabs>
        <w:adjustRightInd w:val="0"/>
        <w:snapToGrid w:val="0"/>
        <w:spacing w:line="360" w:lineRule="auto"/>
        <w:rPr>
          <w:rFonts w:ascii="宋体" w:hAnsi="宋体" w:cs="宋体"/>
          <w:kern w:val="0"/>
          <w:szCs w:val="21"/>
        </w:rPr>
      </w:pPr>
      <w:r w:rsidRPr="00E738E2">
        <w:rPr>
          <w:rFonts w:ascii="宋体" w:hAnsi="宋体" w:cs="宋体"/>
          <w:kern w:val="0"/>
          <w:szCs w:val="21"/>
        </w:rPr>
        <w:lastRenderedPageBreak/>
        <w:t>控股股东，是指其持有的股份占公司股本总额50%以上的股东；持有股份的比例虽然不足50%，但依其持有的股份所享有的表决权已足以对股东会的决议产生重大影响的股东。</w:t>
      </w:r>
    </w:p>
    <w:p w14:paraId="0E71F6D2" w14:textId="77777777" w:rsidR="00E03AC5" w:rsidRPr="00E738E2" w:rsidRDefault="0055565F" w:rsidP="00E738E2">
      <w:pPr>
        <w:widowControl/>
        <w:numPr>
          <w:ilvl w:val="0"/>
          <w:numId w:val="34"/>
        </w:numPr>
        <w:tabs>
          <w:tab w:val="left" w:pos="720"/>
        </w:tabs>
        <w:adjustRightInd w:val="0"/>
        <w:snapToGrid w:val="0"/>
        <w:spacing w:line="360" w:lineRule="auto"/>
        <w:rPr>
          <w:rFonts w:ascii="宋体" w:hAnsi="宋体" w:cs="宋体"/>
          <w:kern w:val="0"/>
          <w:szCs w:val="21"/>
        </w:rPr>
      </w:pPr>
      <w:r w:rsidRPr="00E738E2">
        <w:rPr>
          <w:rFonts w:ascii="宋体" w:hAnsi="宋体" w:cs="宋体"/>
          <w:kern w:val="0"/>
          <w:szCs w:val="21"/>
        </w:rPr>
        <w:t>实际控制人，是指虽不是公司的股东，但通过投资关系、协议或者其他安排，能够实际支配公司行为的人。</w:t>
      </w:r>
    </w:p>
    <w:p w14:paraId="45168F3C" w14:textId="77777777" w:rsidR="00E03AC5" w:rsidRPr="00E738E2" w:rsidRDefault="0055565F" w:rsidP="00E738E2">
      <w:pPr>
        <w:widowControl/>
        <w:numPr>
          <w:ilvl w:val="0"/>
          <w:numId w:val="34"/>
        </w:numPr>
        <w:tabs>
          <w:tab w:val="left" w:pos="720"/>
        </w:tabs>
        <w:adjustRightInd w:val="0"/>
        <w:snapToGrid w:val="0"/>
        <w:spacing w:afterLines="50" w:after="156" w:line="360" w:lineRule="auto"/>
        <w:ind w:left="823" w:hanging="403"/>
        <w:rPr>
          <w:rFonts w:ascii="宋体" w:hAnsi="宋体" w:cs="宋体"/>
          <w:kern w:val="0"/>
          <w:szCs w:val="21"/>
        </w:rPr>
      </w:pPr>
      <w:r w:rsidRPr="00E738E2">
        <w:rPr>
          <w:rFonts w:ascii="宋体" w:hAnsi="宋体" w:cs="宋体"/>
          <w:kern w:val="0"/>
          <w:szCs w:val="21"/>
        </w:rPr>
        <w:t>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14:paraId="0D81CC70"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董事会可依照章程的规定，制订章程细则。章程细则不得与章程的规定相抵触。</w:t>
      </w:r>
    </w:p>
    <w:p w14:paraId="478C9DC8" w14:textId="165C9FC9"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本章程以中文书写，</w:t>
      </w:r>
      <w:bookmarkStart w:id="68" w:name="OLE_LINK7"/>
      <w:bookmarkStart w:id="69" w:name="OLE_LINK8"/>
      <w:r w:rsidRPr="00E738E2">
        <w:rPr>
          <w:rFonts w:ascii="宋体" w:hAnsi="宋体" w:cs="宋体"/>
          <w:kern w:val="0"/>
          <w:szCs w:val="21"/>
        </w:rPr>
        <w:t>其他任何语种或不同版本的章程与本章程有歧义时</w:t>
      </w:r>
      <w:bookmarkEnd w:id="68"/>
      <w:bookmarkEnd w:id="69"/>
      <w:r w:rsidRPr="00E738E2">
        <w:rPr>
          <w:rFonts w:ascii="宋体" w:hAnsi="宋体" w:cs="宋体"/>
          <w:kern w:val="0"/>
          <w:szCs w:val="21"/>
        </w:rPr>
        <w:t>，以在</w:t>
      </w:r>
      <w:r w:rsidRPr="00E738E2">
        <w:rPr>
          <w:rFonts w:ascii="宋体" w:hAnsi="宋体" w:cs="宋体" w:hint="eastAsia"/>
          <w:kern w:val="0"/>
          <w:szCs w:val="21"/>
        </w:rPr>
        <w:t>工商行政管理</w:t>
      </w:r>
      <w:r w:rsidR="00383B89" w:rsidRPr="00E738E2">
        <w:rPr>
          <w:rFonts w:ascii="宋体" w:hAnsi="宋体" w:cs="宋体" w:hint="eastAsia"/>
          <w:kern w:val="0"/>
          <w:szCs w:val="21"/>
        </w:rPr>
        <w:t>部门</w:t>
      </w:r>
      <w:r w:rsidRPr="00E738E2">
        <w:rPr>
          <w:rFonts w:ascii="宋体" w:hAnsi="宋体" w:cs="宋体"/>
          <w:kern w:val="0"/>
          <w:szCs w:val="21"/>
        </w:rPr>
        <w:t xml:space="preserve">最近一次核准登记后的中文版章程为准。 </w:t>
      </w:r>
    </w:p>
    <w:p w14:paraId="788DEB3A" w14:textId="5DBAD0A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本章程所称</w:t>
      </w:r>
      <w:r w:rsidRPr="00E738E2">
        <w:rPr>
          <w:rFonts w:ascii="宋体" w:hAnsi="宋体" w:cs="宋体" w:hint="eastAsia"/>
          <w:kern w:val="0"/>
          <w:szCs w:val="21"/>
        </w:rPr>
        <w:t>“</w:t>
      </w:r>
      <w:r w:rsidRPr="00E738E2">
        <w:rPr>
          <w:rFonts w:ascii="宋体" w:hAnsi="宋体" w:cs="宋体"/>
          <w:kern w:val="0"/>
          <w:szCs w:val="21"/>
        </w:rPr>
        <w:t>以上”、</w:t>
      </w:r>
      <w:r w:rsidRPr="00E738E2">
        <w:rPr>
          <w:rFonts w:ascii="宋体" w:hAnsi="宋体" w:cs="宋体" w:hint="eastAsia"/>
          <w:kern w:val="0"/>
          <w:szCs w:val="21"/>
        </w:rPr>
        <w:t>“</w:t>
      </w:r>
      <w:r w:rsidRPr="00E738E2">
        <w:rPr>
          <w:rFonts w:ascii="宋体" w:hAnsi="宋体" w:cs="宋体"/>
          <w:kern w:val="0"/>
          <w:szCs w:val="21"/>
        </w:rPr>
        <w:t>以内</w:t>
      </w:r>
      <w:r w:rsidRPr="00E738E2">
        <w:rPr>
          <w:rFonts w:ascii="宋体" w:hAnsi="宋体" w:cs="宋体" w:hint="eastAsia"/>
          <w:kern w:val="0"/>
          <w:szCs w:val="21"/>
        </w:rPr>
        <w:t>”</w:t>
      </w:r>
      <w:r w:rsidRPr="00E738E2">
        <w:rPr>
          <w:rFonts w:ascii="宋体" w:hAnsi="宋体" w:cs="宋体"/>
          <w:kern w:val="0"/>
          <w:szCs w:val="21"/>
        </w:rPr>
        <w:t>、</w:t>
      </w:r>
      <w:r w:rsidRPr="00E738E2">
        <w:rPr>
          <w:rFonts w:ascii="宋体" w:hAnsi="宋体" w:cs="宋体" w:hint="eastAsia"/>
          <w:kern w:val="0"/>
          <w:szCs w:val="21"/>
        </w:rPr>
        <w:t>“</w:t>
      </w:r>
      <w:r w:rsidRPr="00E738E2">
        <w:rPr>
          <w:rFonts w:ascii="宋体" w:hAnsi="宋体" w:cs="宋体"/>
          <w:kern w:val="0"/>
          <w:szCs w:val="21"/>
        </w:rPr>
        <w:t>以下</w:t>
      </w:r>
      <w:r w:rsidRPr="00E738E2">
        <w:rPr>
          <w:rFonts w:ascii="宋体" w:hAnsi="宋体" w:cs="宋体" w:hint="eastAsia"/>
          <w:kern w:val="0"/>
          <w:szCs w:val="21"/>
        </w:rPr>
        <w:t>”</w:t>
      </w:r>
      <w:r w:rsidRPr="00E738E2">
        <w:rPr>
          <w:rFonts w:ascii="宋体" w:hAnsi="宋体" w:cs="宋体"/>
          <w:kern w:val="0"/>
          <w:szCs w:val="21"/>
        </w:rPr>
        <w:t>，都含本数；</w:t>
      </w:r>
      <w:r w:rsidRPr="00E738E2">
        <w:rPr>
          <w:rFonts w:ascii="宋体" w:hAnsi="宋体" w:cs="宋体" w:hint="eastAsia"/>
          <w:kern w:val="0"/>
          <w:szCs w:val="21"/>
        </w:rPr>
        <w:t>“</w:t>
      </w:r>
      <w:r w:rsidRPr="00E738E2">
        <w:rPr>
          <w:rFonts w:ascii="宋体" w:hAnsi="宋体" w:cs="宋体"/>
          <w:kern w:val="0"/>
          <w:szCs w:val="21"/>
        </w:rPr>
        <w:t>以外</w:t>
      </w:r>
      <w:r w:rsidRPr="00E738E2">
        <w:rPr>
          <w:rFonts w:ascii="宋体" w:hAnsi="宋体" w:cs="宋体" w:hint="eastAsia"/>
          <w:kern w:val="0"/>
          <w:szCs w:val="21"/>
        </w:rPr>
        <w:t>”</w:t>
      </w:r>
      <w:r w:rsidRPr="00E738E2">
        <w:rPr>
          <w:rFonts w:ascii="宋体" w:hAnsi="宋体" w:cs="宋体"/>
          <w:kern w:val="0"/>
          <w:szCs w:val="21"/>
        </w:rPr>
        <w:t>、</w:t>
      </w:r>
      <w:r w:rsidRPr="00E738E2">
        <w:rPr>
          <w:rFonts w:ascii="宋体" w:hAnsi="宋体" w:cs="宋体" w:hint="eastAsia"/>
          <w:kern w:val="0"/>
          <w:szCs w:val="21"/>
        </w:rPr>
        <w:t>“</w:t>
      </w:r>
      <w:r w:rsidRPr="00E738E2">
        <w:rPr>
          <w:rFonts w:ascii="宋体" w:hAnsi="宋体" w:cs="宋体"/>
          <w:kern w:val="0"/>
          <w:szCs w:val="21"/>
        </w:rPr>
        <w:t>低于</w:t>
      </w:r>
      <w:r w:rsidRPr="00E738E2">
        <w:rPr>
          <w:rFonts w:ascii="宋体" w:hAnsi="宋体" w:cs="宋体" w:hint="eastAsia"/>
          <w:kern w:val="0"/>
          <w:szCs w:val="21"/>
        </w:rPr>
        <w:t>”</w:t>
      </w:r>
      <w:r w:rsidRPr="00E738E2">
        <w:rPr>
          <w:rFonts w:ascii="宋体" w:hAnsi="宋体" w:cs="宋体"/>
          <w:kern w:val="0"/>
          <w:szCs w:val="21"/>
        </w:rPr>
        <w:t>、</w:t>
      </w:r>
      <w:r w:rsidRPr="00E738E2">
        <w:rPr>
          <w:rFonts w:ascii="宋体" w:hAnsi="宋体" w:cs="宋体" w:hint="eastAsia"/>
          <w:kern w:val="0"/>
          <w:szCs w:val="21"/>
        </w:rPr>
        <w:t>“</w:t>
      </w:r>
      <w:r w:rsidRPr="00E738E2">
        <w:rPr>
          <w:rFonts w:ascii="宋体" w:hAnsi="宋体" w:cs="宋体"/>
          <w:kern w:val="0"/>
          <w:szCs w:val="21"/>
        </w:rPr>
        <w:t>多于</w:t>
      </w:r>
      <w:r w:rsidRPr="00E738E2">
        <w:rPr>
          <w:rFonts w:ascii="宋体" w:hAnsi="宋体" w:cs="宋体" w:hint="eastAsia"/>
          <w:kern w:val="0"/>
          <w:szCs w:val="21"/>
        </w:rPr>
        <w:t>”</w:t>
      </w:r>
      <w:r w:rsidRPr="00E738E2">
        <w:rPr>
          <w:rFonts w:ascii="宋体" w:hAnsi="宋体" w:cs="宋体"/>
          <w:kern w:val="0"/>
          <w:szCs w:val="21"/>
        </w:rPr>
        <w:t>不含本数。</w:t>
      </w:r>
    </w:p>
    <w:p w14:paraId="77860DA6" w14:textId="77777777"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本章程由公司董事会负责解释。</w:t>
      </w:r>
    </w:p>
    <w:p w14:paraId="6CC683A0" w14:textId="62E3899B" w:rsidR="00E03AC5" w:rsidRPr="00E738E2" w:rsidRDefault="0055565F" w:rsidP="00E738E2">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本章程附件包括股东会议事规则、董事会议事规则和监事</w:t>
      </w:r>
      <w:bookmarkStart w:id="70" w:name="_GoBack"/>
      <w:bookmarkEnd w:id="70"/>
      <w:r w:rsidRPr="00E738E2">
        <w:rPr>
          <w:rFonts w:ascii="宋体" w:hAnsi="宋体" w:cs="宋体"/>
          <w:kern w:val="0"/>
          <w:szCs w:val="21"/>
        </w:rPr>
        <w:t xml:space="preserve">会议事规则。 </w:t>
      </w:r>
    </w:p>
    <w:p w14:paraId="16B487BD" w14:textId="4E22F193" w:rsidR="00E03AC5" w:rsidRPr="00E738E2" w:rsidRDefault="0055565F">
      <w:pPr>
        <w:widowControl/>
        <w:numPr>
          <w:ilvl w:val="0"/>
          <w:numId w:val="1"/>
        </w:numPr>
        <w:tabs>
          <w:tab w:val="left" w:pos="1080"/>
        </w:tabs>
        <w:adjustRightInd w:val="0"/>
        <w:snapToGrid w:val="0"/>
        <w:spacing w:afterLines="50" w:after="156" w:line="360" w:lineRule="auto"/>
        <w:rPr>
          <w:rFonts w:ascii="宋体" w:hAnsi="宋体" w:cs="宋体"/>
          <w:kern w:val="0"/>
          <w:szCs w:val="21"/>
        </w:rPr>
      </w:pPr>
      <w:r w:rsidRPr="00E738E2">
        <w:rPr>
          <w:rFonts w:ascii="宋体" w:hAnsi="宋体" w:cs="宋体"/>
          <w:kern w:val="0"/>
          <w:szCs w:val="21"/>
        </w:rPr>
        <w:t>本章程自</w:t>
      </w:r>
      <w:r w:rsidRPr="00E738E2">
        <w:rPr>
          <w:rFonts w:ascii="宋体" w:hAnsi="宋体" w:cs="宋体" w:hint="eastAsia"/>
          <w:kern w:val="0"/>
          <w:szCs w:val="21"/>
        </w:rPr>
        <w:t>股东会通过</w:t>
      </w:r>
      <w:r w:rsidRPr="00E738E2">
        <w:rPr>
          <w:rFonts w:ascii="宋体" w:hAnsi="宋体" w:cs="宋体"/>
          <w:kern w:val="0"/>
          <w:szCs w:val="21"/>
        </w:rPr>
        <w:t>之日起施行。</w:t>
      </w:r>
      <w:r w:rsidRPr="00E738E2">
        <w:rPr>
          <w:rFonts w:ascii="宋体" w:hAnsi="宋体" w:cs="宋体" w:hint="eastAsia"/>
          <w:kern w:val="0"/>
          <w:szCs w:val="21"/>
        </w:rPr>
        <w:t>原章程废止。</w:t>
      </w:r>
    </w:p>
    <w:p w14:paraId="213CB0F2" w14:textId="03E7825D" w:rsidR="00383B89" w:rsidRPr="00E738E2" w:rsidRDefault="00383B89" w:rsidP="00383B89">
      <w:pPr>
        <w:widowControl/>
        <w:tabs>
          <w:tab w:val="left" w:pos="1080"/>
        </w:tabs>
        <w:adjustRightInd w:val="0"/>
        <w:snapToGrid w:val="0"/>
        <w:spacing w:afterLines="50" w:after="156" w:line="360" w:lineRule="auto"/>
        <w:rPr>
          <w:rFonts w:ascii="宋体" w:hAnsi="宋体" w:cs="宋体"/>
          <w:kern w:val="0"/>
          <w:szCs w:val="21"/>
        </w:rPr>
      </w:pPr>
    </w:p>
    <w:p w14:paraId="6380D0AC" w14:textId="77777777" w:rsidR="00383B89" w:rsidRPr="00E738E2" w:rsidRDefault="00383B89" w:rsidP="00383B89">
      <w:pPr>
        <w:widowControl/>
        <w:tabs>
          <w:tab w:val="left" w:pos="1080"/>
        </w:tabs>
        <w:adjustRightInd w:val="0"/>
        <w:snapToGrid w:val="0"/>
        <w:spacing w:afterLines="50" w:after="156" w:line="360" w:lineRule="auto"/>
        <w:rPr>
          <w:rFonts w:ascii="宋体" w:hAnsi="宋体" w:cs="宋体"/>
          <w:kern w:val="0"/>
          <w:szCs w:val="21"/>
        </w:rPr>
      </w:pPr>
    </w:p>
    <w:p w14:paraId="7B9AE5A7" w14:textId="5C5748D3" w:rsidR="00383B89" w:rsidRPr="00E738E2" w:rsidRDefault="00383B89" w:rsidP="00383B89">
      <w:pPr>
        <w:widowControl/>
        <w:tabs>
          <w:tab w:val="left" w:pos="1080"/>
        </w:tabs>
        <w:adjustRightInd w:val="0"/>
        <w:snapToGrid w:val="0"/>
        <w:spacing w:afterLines="50" w:after="156" w:line="360" w:lineRule="auto"/>
        <w:jc w:val="right"/>
        <w:rPr>
          <w:rFonts w:ascii="宋体" w:hAnsi="宋体" w:cs="宋体"/>
          <w:kern w:val="0"/>
          <w:szCs w:val="21"/>
        </w:rPr>
      </w:pPr>
      <w:bookmarkStart w:id="71" w:name="_Hlk173399196"/>
      <w:r w:rsidRPr="00E738E2">
        <w:rPr>
          <w:rFonts w:ascii="宋体" w:hAnsi="宋体" w:cs="宋体" w:hint="eastAsia"/>
          <w:kern w:val="0"/>
          <w:szCs w:val="21"/>
        </w:rPr>
        <w:t>江苏恒瑞医药股份有限公司</w:t>
      </w:r>
    </w:p>
    <w:p w14:paraId="1B91B4CD" w14:textId="342F90B8" w:rsidR="00383B89" w:rsidRDefault="00383B89" w:rsidP="00383B89">
      <w:pPr>
        <w:widowControl/>
        <w:tabs>
          <w:tab w:val="left" w:pos="1080"/>
        </w:tabs>
        <w:adjustRightInd w:val="0"/>
        <w:snapToGrid w:val="0"/>
        <w:spacing w:afterLines="50" w:after="156" w:line="360" w:lineRule="auto"/>
        <w:jc w:val="right"/>
        <w:rPr>
          <w:rFonts w:ascii="宋体" w:hAnsi="宋体" w:cs="宋体"/>
          <w:kern w:val="0"/>
          <w:szCs w:val="21"/>
        </w:rPr>
      </w:pPr>
      <w:r w:rsidRPr="00E738E2">
        <w:rPr>
          <w:rFonts w:ascii="宋体" w:hAnsi="宋体" w:cs="宋体" w:hint="eastAsia"/>
          <w:kern w:val="0"/>
          <w:szCs w:val="21"/>
        </w:rPr>
        <w:t>2</w:t>
      </w:r>
      <w:r w:rsidRPr="00E738E2">
        <w:rPr>
          <w:rFonts w:ascii="宋体" w:hAnsi="宋体" w:cs="宋体"/>
          <w:kern w:val="0"/>
          <w:szCs w:val="21"/>
        </w:rPr>
        <w:t>02</w:t>
      </w:r>
      <w:r w:rsidR="001106E6">
        <w:rPr>
          <w:rFonts w:ascii="宋体" w:hAnsi="宋体" w:cs="宋体"/>
          <w:kern w:val="0"/>
          <w:szCs w:val="21"/>
        </w:rPr>
        <w:t>5</w:t>
      </w:r>
      <w:r w:rsidRPr="00E738E2">
        <w:rPr>
          <w:rFonts w:ascii="宋体" w:hAnsi="宋体" w:cs="宋体" w:hint="eastAsia"/>
          <w:kern w:val="0"/>
          <w:szCs w:val="21"/>
        </w:rPr>
        <w:t>年</w:t>
      </w:r>
      <w:r w:rsidR="00F1105F">
        <w:rPr>
          <w:rFonts w:ascii="宋体" w:hAnsi="宋体" w:cs="宋体"/>
          <w:kern w:val="0"/>
          <w:szCs w:val="21"/>
        </w:rPr>
        <w:t>4</w:t>
      </w:r>
      <w:r w:rsidRPr="00E738E2">
        <w:rPr>
          <w:rFonts w:ascii="宋体" w:hAnsi="宋体" w:cs="宋体" w:hint="eastAsia"/>
          <w:kern w:val="0"/>
          <w:szCs w:val="21"/>
        </w:rPr>
        <w:t>月</w:t>
      </w:r>
      <w:bookmarkEnd w:id="71"/>
    </w:p>
    <w:sectPr w:rsidR="00383B89">
      <w:headerReference w:type="default" r:id="rId9"/>
      <w:footerReference w:type="even" r:id="rId10"/>
      <w:footerReference w:type="default" r:id="rId11"/>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CD2FE" w14:textId="77777777" w:rsidR="00017E7A" w:rsidRDefault="00017E7A">
      <w:r>
        <w:separator/>
      </w:r>
    </w:p>
  </w:endnote>
  <w:endnote w:type="continuationSeparator" w:id="0">
    <w:p w14:paraId="2988E084" w14:textId="77777777" w:rsidR="00017E7A" w:rsidRDefault="0001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E430E" w14:textId="77777777" w:rsidR="007C5443" w:rsidRDefault="007C5443">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24CF5DA2" w14:textId="77777777" w:rsidR="007C5443" w:rsidRDefault="007C5443">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
      <w:docPartObj>
        <w:docPartGallery w:val="AutoText"/>
      </w:docPartObj>
    </w:sdtPr>
    <w:sdtEndPr/>
    <w:sdtContent>
      <w:p w14:paraId="067FB6BF" w14:textId="03FEAB23" w:rsidR="007C5443" w:rsidRDefault="007C5443">
        <w:pPr>
          <w:pStyle w:val="ab"/>
          <w:jc w:val="center"/>
        </w:pPr>
        <w:r>
          <w:fldChar w:fldCharType="begin"/>
        </w:r>
        <w:r>
          <w:instrText>PAGE   \* MERGEFORMAT</w:instrText>
        </w:r>
        <w:r>
          <w:fldChar w:fldCharType="separate"/>
        </w:r>
        <w:r w:rsidRPr="00AB4AAB">
          <w:rPr>
            <w:noProof/>
            <w:lang w:val="zh-CN"/>
          </w:rPr>
          <w:t>7</w:t>
        </w:r>
        <w:r>
          <w:fldChar w:fldCharType="end"/>
        </w:r>
      </w:p>
    </w:sdtContent>
  </w:sdt>
  <w:p w14:paraId="6C927ECC" w14:textId="77777777" w:rsidR="007C5443" w:rsidRDefault="007C5443">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CCA12" w14:textId="77777777" w:rsidR="00017E7A" w:rsidRDefault="00017E7A">
      <w:r>
        <w:separator/>
      </w:r>
    </w:p>
  </w:footnote>
  <w:footnote w:type="continuationSeparator" w:id="0">
    <w:p w14:paraId="16C97E1B" w14:textId="77777777" w:rsidR="00017E7A" w:rsidRDefault="00017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E5A7E" w14:textId="77777777" w:rsidR="007C5443" w:rsidRDefault="007C5443">
    <w:pPr>
      <w:pStyle w:val="ad"/>
    </w:pPr>
    <w:r>
      <w:rPr>
        <w:rFonts w:hint="eastAsia"/>
      </w:rPr>
      <w:t>江苏恒瑞医药股份有限公司</w:t>
    </w:r>
    <w:r>
      <w:ptab w:relativeTo="margin" w:alignment="center" w:leader="none"/>
    </w:r>
    <w:r>
      <w:ptab w:relativeTo="margin" w:alignment="right" w:leader="none"/>
    </w:r>
    <w:r>
      <w:rPr>
        <w:rFonts w:hint="eastAsia"/>
      </w:rPr>
      <w:t>公司章程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7912"/>
    <w:multiLevelType w:val="multilevel"/>
    <w:tmpl w:val="03FF7912"/>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AEC3709"/>
    <w:multiLevelType w:val="multilevel"/>
    <w:tmpl w:val="0AEC3709"/>
    <w:lvl w:ilvl="0">
      <w:start w:val="1"/>
      <w:numFmt w:val="chineseCountingThousand"/>
      <w:suff w:val="space"/>
      <w:lvlText w:val="第%1条"/>
      <w:lvlJc w:val="left"/>
      <w:pPr>
        <w:ind w:left="0" w:firstLine="0"/>
      </w:pPr>
      <w:rPr>
        <w:rFonts w:hint="eastAsia"/>
        <w:b/>
        <w:lang w:val="en-US"/>
      </w:rPr>
    </w:lvl>
    <w:lvl w:ilvl="1">
      <w:start w:val="1"/>
      <w:numFmt w:val="chineseCountingThousand"/>
      <w:suff w:val="nothing"/>
      <w:lvlText w:val="(%2)"/>
      <w:lvlJc w:val="left"/>
      <w:pPr>
        <w:ind w:left="397" w:firstLine="0"/>
      </w:pPr>
      <w:rPr>
        <w:rFonts w:hint="default"/>
      </w:rPr>
    </w:lvl>
    <w:lvl w:ilvl="2">
      <w:start w:val="1"/>
      <w:numFmt w:val="decimal"/>
      <w:lvlText w:val="%3、"/>
      <w:lvlJc w:val="left"/>
      <w:pPr>
        <w:tabs>
          <w:tab w:val="left" w:pos="1077"/>
        </w:tabs>
        <w:ind w:left="510" w:firstLine="0"/>
      </w:pPr>
      <w:rPr>
        <w:rFonts w:hint="default"/>
      </w:rPr>
    </w:lvl>
    <w:lvl w:ilvl="3">
      <w:start w:val="1"/>
      <w:numFmt w:val="decimal"/>
      <w:lvlText w:val="%4."/>
      <w:lvlJc w:val="left"/>
      <w:pPr>
        <w:tabs>
          <w:tab w:val="left" w:pos="1190"/>
        </w:tabs>
        <w:ind w:left="623" w:firstLine="0"/>
      </w:pPr>
      <w:rPr>
        <w:rFonts w:hint="eastAsia"/>
      </w:rPr>
    </w:lvl>
    <w:lvl w:ilvl="4">
      <w:start w:val="1"/>
      <w:numFmt w:val="lowerLetter"/>
      <w:lvlText w:val="%5)"/>
      <w:lvlJc w:val="left"/>
      <w:pPr>
        <w:tabs>
          <w:tab w:val="left" w:pos="1303"/>
        </w:tabs>
        <w:ind w:left="736" w:firstLine="0"/>
      </w:pPr>
      <w:rPr>
        <w:rFonts w:hint="eastAsia"/>
      </w:rPr>
    </w:lvl>
    <w:lvl w:ilvl="5">
      <w:start w:val="1"/>
      <w:numFmt w:val="lowerRoman"/>
      <w:lvlText w:val="%6."/>
      <w:lvlJc w:val="right"/>
      <w:pPr>
        <w:tabs>
          <w:tab w:val="left" w:pos="1416"/>
        </w:tabs>
        <w:ind w:left="849" w:firstLine="0"/>
      </w:pPr>
      <w:rPr>
        <w:rFonts w:hint="eastAsia"/>
      </w:rPr>
    </w:lvl>
    <w:lvl w:ilvl="6">
      <w:start w:val="1"/>
      <w:numFmt w:val="decimal"/>
      <w:lvlText w:val="%7."/>
      <w:lvlJc w:val="left"/>
      <w:pPr>
        <w:tabs>
          <w:tab w:val="left" w:pos="1529"/>
        </w:tabs>
        <w:ind w:left="962" w:firstLine="0"/>
      </w:pPr>
      <w:rPr>
        <w:rFonts w:hint="eastAsia"/>
      </w:rPr>
    </w:lvl>
    <w:lvl w:ilvl="7">
      <w:start w:val="1"/>
      <w:numFmt w:val="lowerLetter"/>
      <w:lvlText w:val="%8)"/>
      <w:lvlJc w:val="left"/>
      <w:pPr>
        <w:tabs>
          <w:tab w:val="left" w:pos="1642"/>
        </w:tabs>
        <w:ind w:left="1075" w:firstLine="0"/>
      </w:pPr>
      <w:rPr>
        <w:rFonts w:hint="eastAsia"/>
      </w:rPr>
    </w:lvl>
    <w:lvl w:ilvl="8">
      <w:start w:val="1"/>
      <w:numFmt w:val="lowerRoman"/>
      <w:lvlText w:val="%9."/>
      <w:lvlJc w:val="right"/>
      <w:pPr>
        <w:tabs>
          <w:tab w:val="left" w:pos="1755"/>
        </w:tabs>
        <w:ind w:left="1188" w:firstLine="0"/>
      </w:pPr>
      <w:rPr>
        <w:rFonts w:hint="eastAsia"/>
      </w:rPr>
    </w:lvl>
  </w:abstractNum>
  <w:abstractNum w:abstractNumId="2" w15:restartNumberingAfterBreak="0">
    <w:nsid w:val="0B765B92"/>
    <w:multiLevelType w:val="multilevel"/>
    <w:tmpl w:val="0B765B92"/>
    <w:lvl w:ilvl="0">
      <w:start w:val="1"/>
      <w:numFmt w:val="chineseCountingThousand"/>
      <w:suff w:val="nothing"/>
      <w:lvlText w:val="(%1)"/>
      <w:lvlJc w:val="left"/>
      <w:pPr>
        <w:ind w:left="1818" w:hanging="825"/>
      </w:pPr>
      <w:rPr>
        <w:rFonts w:hint="default"/>
      </w:rPr>
    </w:lvl>
    <w:lvl w:ilvl="1">
      <w:start w:val="1"/>
      <w:numFmt w:val="lowerLetter"/>
      <w:lvlText w:val="%2)"/>
      <w:lvlJc w:val="left"/>
      <w:pPr>
        <w:tabs>
          <w:tab w:val="left" w:pos="-183"/>
        </w:tabs>
        <w:ind w:left="-183" w:hanging="420"/>
      </w:pPr>
      <w:rPr>
        <w:rFonts w:hint="eastAsia"/>
      </w:rPr>
    </w:lvl>
    <w:lvl w:ilvl="2">
      <w:start w:val="1"/>
      <w:numFmt w:val="lowerRoman"/>
      <w:lvlText w:val="%3."/>
      <w:lvlJc w:val="right"/>
      <w:pPr>
        <w:tabs>
          <w:tab w:val="left" w:pos="237"/>
        </w:tabs>
        <w:ind w:left="237" w:hanging="420"/>
      </w:pPr>
      <w:rPr>
        <w:rFonts w:hint="eastAsia"/>
      </w:rPr>
    </w:lvl>
    <w:lvl w:ilvl="3">
      <w:start w:val="1"/>
      <w:numFmt w:val="decimal"/>
      <w:lvlText w:val="%4."/>
      <w:lvlJc w:val="left"/>
      <w:pPr>
        <w:tabs>
          <w:tab w:val="left" w:pos="657"/>
        </w:tabs>
        <w:ind w:left="657" w:hanging="420"/>
      </w:pPr>
      <w:rPr>
        <w:rFonts w:hint="eastAsia"/>
      </w:rPr>
    </w:lvl>
    <w:lvl w:ilvl="4">
      <w:start w:val="1"/>
      <w:numFmt w:val="lowerLetter"/>
      <w:lvlText w:val="%5)"/>
      <w:lvlJc w:val="left"/>
      <w:pPr>
        <w:tabs>
          <w:tab w:val="left" w:pos="1077"/>
        </w:tabs>
        <w:ind w:left="1077" w:hanging="420"/>
      </w:pPr>
      <w:rPr>
        <w:rFonts w:hint="eastAsia"/>
      </w:rPr>
    </w:lvl>
    <w:lvl w:ilvl="5">
      <w:start w:val="1"/>
      <w:numFmt w:val="lowerRoman"/>
      <w:lvlText w:val="%6."/>
      <w:lvlJc w:val="right"/>
      <w:pPr>
        <w:tabs>
          <w:tab w:val="left" w:pos="1497"/>
        </w:tabs>
        <w:ind w:left="1497" w:hanging="420"/>
      </w:pPr>
      <w:rPr>
        <w:rFonts w:hint="eastAsia"/>
      </w:rPr>
    </w:lvl>
    <w:lvl w:ilvl="6">
      <w:start w:val="1"/>
      <w:numFmt w:val="decimal"/>
      <w:lvlText w:val="%7."/>
      <w:lvlJc w:val="left"/>
      <w:pPr>
        <w:tabs>
          <w:tab w:val="left" w:pos="1917"/>
        </w:tabs>
        <w:ind w:left="1917" w:hanging="420"/>
      </w:pPr>
      <w:rPr>
        <w:rFonts w:hint="eastAsia"/>
      </w:rPr>
    </w:lvl>
    <w:lvl w:ilvl="7">
      <w:start w:val="1"/>
      <w:numFmt w:val="lowerLetter"/>
      <w:lvlText w:val="%8)"/>
      <w:lvlJc w:val="left"/>
      <w:pPr>
        <w:tabs>
          <w:tab w:val="left" w:pos="2337"/>
        </w:tabs>
        <w:ind w:left="2337" w:hanging="420"/>
      </w:pPr>
      <w:rPr>
        <w:rFonts w:hint="eastAsia"/>
      </w:rPr>
    </w:lvl>
    <w:lvl w:ilvl="8">
      <w:start w:val="1"/>
      <w:numFmt w:val="lowerRoman"/>
      <w:lvlText w:val="%9."/>
      <w:lvlJc w:val="right"/>
      <w:pPr>
        <w:tabs>
          <w:tab w:val="left" w:pos="2757"/>
        </w:tabs>
        <w:ind w:left="2757" w:hanging="420"/>
      </w:pPr>
      <w:rPr>
        <w:rFonts w:hint="eastAsia"/>
      </w:rPr>
    </w:lvl>
  </w:abstractNum>
  <w:abstractNum w:abstractNumId="3" w15:restartNumberingAfterBreak="0">
    <w:nsid w:val="0D1F0792"/>
    <w:multiLevelType w:val="multilevel"/>
    <w:tmpl w:val="0D1F0792"/>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0FC40B5A"/>
    <w:multiLevelType w:val="multilevel"/>
    <w:tmpl w:val="0FC40B5A"/>
    <w:lvl w:ilvl="0">
      <w:start w:val="1"/>
      <w:numFmt w:val="chineseCountingThousand"/>
      <w:suff w:val="space"/>
      <w:lvlText w:val="第%1条"/>
      <w:lvlJc w:val="left"/>
      <w:pPr>
        <w:ind w:left="0" w:firstLine="0"/>
      </w:pPr>
      <w:rPr>
        <w:rFonts w:hint="eastAsia"/>
        <w:b/>
        <w:lang w:val="en-US"/>
      </w:rPr>
    </w:lvl>
    <w:lvl w:ilvl="1">
      <w:start w:val="1"/>
      <w:numFmt w:val="chineseCountingThousand"/>
      <w:lvlText w:val="(%2)"/>
      <w:lvlJc w:val="left"/>
      <w:pPr>
        <w:ind w:left="397" w:firstLine="0"/>
      </w:pPr>
      <w:rPr>
        <w:rFonts w:hint="default"/>
      </w:rPr>
    </w:lvl>
    <w:lvl w:ilvl="2">
      <w:start w:val="1"/>
      <w:numFmt w:val="decimal"/>
      <w:lvlText w:val="%3、"/>
      <w:lvlJc w:val="left"/>
      <w:pPr>
        <w:tabs>
          <w:tab w:val="left" w:pos="1077"/>
        </w:tabs>
        <w:ind w:left="510" w:firstLine="0"/>
      </w:pPr>
      <w:rPr>
        <w:rFonts w:hint="default"/>
      </w:rPr>
    </w:lvl>
    <w:lvl w:ilvl="3">
      <w:start w:val="1"/>
      <w:numFmt w:val="decimal"/>
      <w:lvlText w:val="%4."/>
      <w:lvlJc w:val="left"/>
      <w:pPr>
        <w:tabs>
          <w:tab w:val="left" w:pos="1190"/>
        </w:tabs>
        <w:ind w:left="623" w:firstLine="0"/>
      </w:pPr>
      <w:rPr>
        <w:rFonts w:hint="eastAsia"/>
      </w:rPr>
    </w:lvl>
    <w:lvl w:ilvl="4">
      <w:start w:val="1"/>
      <w:numFmt w:val="lowerLetter"/>
      <w:lvlText w:val="%5)"/>
      <w:lvlJc w:val="left"/>
      <w:pPr>
        <w:tabs>
          <w:tab w:val="left" w:pos="1303"/>
        </w:tabs>
        <w:ind w:left="736" w:firstLine="0"/>
      </w:pPr>
      <w:rPr>
        <w:rFonts w:hint="eastAsia"/>
      </w:rPr>
    </w:lvl>
    <w:lvl w:ilvl="5">
      <w:start w:val="1"/>
      <w:numFmt w:val="lowerRoman"/>
      <w:lvlText w:val="%6."/>
      <w:lvlJc w:val="right"/>
      <w:pPr>
        <w:tabs>
          <w:tab w:val="left" w:pos="1416"/>
        </w:tabs>
        <w:ind w:left="849" w:firstLine="0"/>
      </w:pPr>
      <w:rPr>
        <w:rFonts w:hint="eastAsia"/>
      </w:rPr>
    </w:lvl>
    <w:lvl w:ilvl="6">
      <w:start w:val="1"/>
      <w:numFmt w:val="decimal"/>
      <w:lvlText w:val="%7."/>
      <w:lvlJc w:val="left"/>
      <w:pPr>
        <w:tabs>
          <w:tab w:val="left" w:pos="1529"/>
        </w:tabs>
        <w:ind w:left="962" w:firstLine="0"/>
      </w:pPr>
      <w:rPr>
        <w:rFonts w:hint="eastAsia"/>
      </w:rPr>
    </w:lvl>
    <w:lvl w:ilvl="7">
      <w:start w:val="1"/>
      <w:numFmt w:val="lowerLetter"/>
      <w:lvlText w:val="%8)"/>
      <w:lvlJc w:val="left"/>
      <w:pPr>
        <w:tabs>
          <w:tab w:val="left" w:pos="1642"/>
        </w:tabs>
        <w:ind w:left="1075" w:firstLine="0"/>
      </w:pPr>
      <w:rPr>
        <w:rFonts w:hint="eastAsia"/>
      </w:rPr>
    </w:lvl>
    <w:lvl w:ilvl="8">
      <w:start w:val="1"/>
      <w:numFmt w:val="lowerRoman"/>
      <w:lvlText w:val="%9."/>
      <w:lvlJc w:val="right"/>
      <w:pPr>
        <w:tabs>
          <w:tab w:val="left" w:pos="1755"/>
        </w:tabs>
        <w:ind w:left="1188" w:firstLine="0"/>
      </w:pPr>
      <w:rPr>
        <w:rFonts w:hint="eastAsia"/>
      </w:rPr>
    </w:lvl>
  </w:abstractNum>
  <w:abstractNum w:abstractNumId="5" w15:restartNumberingAfterBreak="0">
    <w:nsid w:val="1325344F"/>
    <w:multiLevelType w:val="multilevel"/>
    <w:tmpl w:val="1325344F"/>
    <w:lvl w:ilvl="0">
      <w:start w:val="1"/>
      <w:numFmt w:val="chineseCountingThousand"/>
      <w:suff w:val="nothing"/>
      <w:lvlText w:val="(%1)"/>
      <w:lvlJc w:val="left"/>
      <w:pPr>
        <w:ind w:left="945" w:hanging="405"/>
      </w:pPr>
      <w:rPr>
        <w:rFonts w:hint="default"/>
      </w:rPr>
    </w:lvl>
    <w:lvl w:ilvl="1">
      <w:start w:val="1"/>
      <w:numFmt w:val="decimal"/>
      <w:suff w:val="nothing"/>
      <w:lvlText w:val="(%2)"/>
      <w:lvlJc w:val="left"/>
      <w:pPr>
        <w:ind w:left="1785" w:hanging="825"/>
      </w:pPr>
      <w:rPr>
        <w:rFonts w:hint="default"/>
      </w:rPr>
    </w:lvl>
    <w:lvl w:ilvl="2">
      <w:start w:val="1"/>
      <w:numFmt w:val="chineseCountingThousand"/>
      <w:lvlText w:val="(%3)"/>
      <w:lvlJc w:val="left"/>
      <w:pPr>
        <w:ind w:left="1785" w:hanging="405"/>
      </w:pPr>
      <w:rPr>
        <w:rFonts w:hint="default"/>
      </w:rPr>
    </w:lvl>
    <w:lvl w:ilvl="3">
      <w:start w:val="1"/>
      <w:numFmt w:val="decimal"/>
      <w:lvlText w:val="%4."/>
      <w:lvlJc w:val="left"/>
      <w:pPr>
        <w:tabs>
          <w:tab w:val="left" w:pos="2220"/>
        </w:tabs>
        <w:ind w:left="2220" w:hanging="420"/>
      </w:pPr>
      <w:rPr>
        <w:rFonts w:hint="eastAsia"/>
      </w:rPr>
    </w:lvl>
    <w:lvl w:ilvl="4">
      <w:start w:val="1"/>
      <w:numFmt w:val="lowerLetter"/>
      <w:lvlText w:val="%5)"/>
      <w:lvlJc w:val="left"/>
      <w:pPr>
        <w:tabs>
          <w:tab w:val="left" w:pos="2640"/>
        </w:tabs>
        <w:ind w:left="2640" w:hanging="420"/>
      </w:pPr>
      <w:rPr>
        <w:rFonts w:hint="eastAsia"/>
      </w:rPr>
    </w:lvl>
    <w:lvl w:ilvl="5">
      <w:start w:val="1"/>
      <w:numFmt w:val="lowerRoman"/>
      <w:lvlText w:val="%6."/>
      <w:lvlJc w:val="right"/>
      <w:pPr>
        <w:tabs>
          <w:tab w:val="left" w:pos="3060"/>
        </w:tabs>
        <w:ind w:left="3060" w:hanging="420"/>
      </w:pPr>
      <w:rPr>
        <w:rFonts w:hint="eastAsia"/>
      </w:rPr>
    </w:lvl>
    <w:lvl w:ilvl="6">
      <w:start w:val="1"/>
      <w:numFmt w:val="decimal"/>
      <w:lvlText w:val="%7."/>
      <w:lvlJc w:val="left"/>
      <w:pPr>
        <w:tabs>
          <w:tab w:val="left" w:pos="3480"/>
        </w:tabs>
        <w:ind w:left="3480" w:hanging="420"/>
      </w:pPr>
      <w:rPr>
        <w:rFonts w:hint="eastAsia"/>
      </w:rPr>
    </w:lvl>
    <w:lvl w:ilvl="7">
      <w:start w:val="1"/>
      <w:numFmt w:val="lowerLetter"/>
      <w:lvlText w:val="%8)"/>
      <w:lvlJc w:val="left"/>
      <w:pPr>
        <w:tabs>
          <w:tab w:val="left" w:pos="3900"/>
        </w:tabs>
        <w:ind w:left="3900" w:hanging="420"/>
      </w:pPr>
      <w:rPr>
        <w:rFonts w:hint="eastAsia"/>
      </w:rPr>
    </w:lvl>
    <w:lvl w:ilvl="8">
      <w:start w:val="1"/>
      <w:numFmt w:val="lowerRoman"/>
      <w:lvlText w:val="%9."/>
      <w:lvlJc w:val="right"/>
      <w:pPr>
        <w:tabs>
          <w:tab w:val="left" w:pos="4320"/>
        </w:tabs>
        <w:ind w:left="4320" w:hanging="420"/>
      </w:pPr>
      <w:rPr>
        <w:rFonts w:hint="eastAsia"/>
      </w:rPr>
    </w:lvl>
  </w:abstractNum>
  <w:abstractNum w:abstractNumId="6" w15:restartNumberingAfterBreak="0">
    <w:nsid w:val="1E1F4E24"/>
    <w:multiLevelType w:val="multilevel"/>
    <w:tmpl w:val="1E1F4E24"/>
    <w:lvl w:ilvl="0">
      <w:start w:val="1"/>
      <w:numFmt w:val="chineseCountingThousand"/>
      <w:suff w:val="nothing"/>
      <w:lvlText w:val="(%1)"/>
      <w:lvlJc w:val="left"/>
      <w:pPr>
        <w:ind w:left="825" w:hanging="405"/>
      </w:pPr>
      <w:rPr>
        <w:rFonts w:hint="default"/>
      </w:rPr>
    </w:lvl>
    <w:lvl w:ilvl="1">
      <w:start w:val="1"/>
      <w:numFmt w:val="chineseCountingThousand"/>
      <w:lvlText w:val="(%2)"/>
      <w:lvlJc w:val="left"/>
      <w:pPr>
        <w:ind w:left="1665" w:hanging="825"/>
      </w:pPr>
      <w:rPr>
        <w:rFonts w:hint="default"/>
      </w:rPr>
    </w:lvl>
    <w:lvl w:ilvl="2">
      <w:start w:val="1"/>
      <w:numFmt w:val="lowerRoman"/>
      <w:lvlText w:val="%3."/>
      <w:lvlJc w:val="right"/>
      <w:pPr>
        <w:tabs>
          <w:tab w:val="left" w:pos="1680"/>
        </w:tabs>
        <w:ind w:left="1680" w:hanging="420"/>
      </w:pPr>
      <w:rPr>
        <w:rFonts w:hint="eastAsia"/>
      </w:rPr>
    </w:lvl>
    <w:lvl w:ilvl="3">
      <w:start w:val="1"/>
      <w:numFmt w:val="decimal"/>
      <w:lvlText w:val="%4."/>
      <w:lvlJc w:val="left"/>
      <w:pPr>
        <w:tabs>
          <w:tab w:val="left" w:pos="2100"/>
        </w:tabs>
        <w:ind w:left="2100" w:hanging="420"/>
      </w:pPr>
      <w:rPr>
        <w:rFonts w:hint="eastAsia"/>
      </w:rPr>
    </w:lvl>
    <w:lvl w:ilvl="4">
      <w:start w:val="1"/>
      <w:numFmt w:val="lowerLetter"/>
      <w:lvlText w:val="%5)"/>
      <w:lvlJc w:val="left"/>
      <w:pPr>
        <w:tabs>
          <w:tab w:val="left" w:pos="2520"/>
        </w:tabs>
        <w:ind w:left="2520" w:hanging="420"/>
      </w:pPr>
      <w:rPr>
        <w:rFonts w:hint="eastAsia"/>
      </w:rPr>
    </w:lvl>
    <w:lvl w:ilvl="5">
      <w:start w:val="1"/>
      <w:numFmt w:val="lowerRoman"/>
      <w:lvlText w:val="%6."/>
      <w:lvlJc w:val="right"/>
      <w:pPr>
        <w:tabs>
          <w:tab w:val="left" w:pos="2940"/>
        </w:tabs>
        <w:ind w:left="2940" w:hanging="420"/>
      </w:pPr>
      <w:rPr>
        <w:rFonts w:hint="eastAsia"/>
      </w:rPr>
    </w:lvl>
    <w:lvl w:ilvl="6">
      <w:start w:val="1"/>
      <w:numFmt w:val="decimal"/>
      <w:lvlText w:val="%7."/>
      <w:lvlJc w:val="left"/>
      <w:pPr>
        <w:tabs>
          <w:tab w:val="left" w:pos="3360"/>
        </w:tabs>
        <w:ind w:left="3360" w:hanging="420"/>
      </w:pPr>
      <w:rPr>
        <w:rFonts w:hint="eastAsia"/>
      </w:rPr>
    </w:lvl>
    <w:lvl w:ilvl="7">
      <w:start w:val="1"/>
      <w:numFmt w:val="lowerLetter"/>
      <w:lvlText w:val="%8)"/>
      <w:lvlJc w:val="left"/>
      <w:pPr>
        <w:tabs>
          <w:tab w:val="left" w:pos="3780"/>
        </w:tabs>
        <w:ind w:left="3780" w:hanging="420"/>
      </w:pPr>
      <w:rPr>
        <w:rFonts w:hint="eastAsia"/>
      </w:rPr>
    </w:lvl>
    <w:lvl w:ilvl="8">
      <w:start w:val="1"/>
      <w:numFmt w:val="lowerRoman"/>
      <w:lvlText w:val="%9."/>
      <w:lvlJc w:val="right"/>
      <w:pPr>
        <w:tabs>
          <w:tab w:val="left" w:pos="4200"/>
        </w:tabs>
        <w:ind w:left="4200" w:hanging="420"/>
      </w:pPr>
      <w:rPr>
        <w:rFonts w:hint="eastAsia"/>
      </w:rPr>
    </w:lvl>
  </w:abstractNum>
  <w:abstractNum w:abstractNumId="7" w15:restartNumberingAfterBreak="0">
    <w:nsid w:val="1FE3043D"/>
    <w:multiLevelType w:val="multilevel"/>
    <w:tmpl w:val="962EC752"/>
    <w:lvl w:ilvl="0">
      <w:start w:val="1"/>
      <w:numFmt w:val="chineseCountingThousand"/>
      <w:suff w:val="space"/>
      <w:lvlText w:val="第%1条"/>
      <w:lvlJc w:val="left"/>
      <w:pPr>
        <w:ind w:left="0" w:firstLine="0"/>
      </w:pPr>
      <w:rPr>
        <w:rFonts w:hint="eastAsia"/>
        <w:b/>
        <w:lang w:val="en-US"/>
      </w:rPr>
    </w:lvl>
    <w:lvl w:ilvl="1">
      <w:start w:val="1"/>
      <w:numFmt w:val="chineseCountingThousand"/>
      <w:suff w:val="nothing"/>
      <w:lvlText w:val="(%2)"/>
      <w:lvlJc w:val="left"/>
      <w:pPr>
        <w:ind w:left="397" w:firstLine="0"/>
      </w:pPr>
      <w:rPr>
        <w:rFonts w:hint="default"/>
      </w:rPr>
    </w:lvl>
    <w:lvl w:ilvl="2">
      <w:start w:val="1"/>
      <w:numFmt w:val="decimal"/>
      <w:lvlText w:val="%3、"/>
      <w:lvlJc w:val="left"/>
      <w:pPr>
        <w:tabs>
          <w:tab w:val="num" w:pos="1077"/>
        </w:tabs>
        <w:ind w:left="510" w:firstLine="0"/>
      </w:pPr>
      <w:rPr>
        <w:rFonts w:hint="default"/>
      </w:rPr>
    </w:lvl>
    <w:lvl w:ilvl="3">
      <w:start w:val="1"/>
      <w:numFmt w:val="decimal"/>
      <w:lvlText w:val="%4."/>
      <w:lvlJc w:val="left"/>
      <w:pPr>
        <w:tabs>
          <w:tab w:val="num" w:pos="1190"/>
        </w:tabs>
        <w:ind w:left="623" w:firstLine="0"/>
      </w:pPr>
      <w:rPr>
        <w:rFonts w:hint="eastAsia"/>
      </w:rPr>
    </w:lvl>
    <w:lvl w:ilvl="4">
      <w:start w:val="1"/>
      <w:numFmt w:val="lowerLetter"/>
      <w:lvlText w:val="%5)"/>
      <w:lvlJc w:val="left"/>
      <w:pPr>
        <w:tabs>
          <w:tab w:val="num" w:pos="1303"/>
        </w:tabs>
        <w:ind w:left="736" w:firstLine="0"/>
      </w:pPr>
      <w:rPr>
        <w:rFonts w:hint="eastAsia"/>
      </w:rPr>
    </w:lvl>
    <w:lvl w:ilvl="5">
      <w:start w:val="1"/>
      <w:numFmt w:val="lowerRoman"/>
      <w:lvlText w:val="%6."/>
      <w:lvlJc w:val="right"/>
      <w:pPr>
        <w:tabs>
          <w:tab w:val="num" w:pos="1416"/>
        </w:tabs>
        <w:ind w:left="849" w:firstLine="0"/>
      </w:pPr>
      <w:rPr>
        <w:rFonts w:hint="eastAsia"/>
      </w:rPr>
    </w:lvl>
    <w:lvl w:ilvl="6">
      <w:start w:val="1"/>
      <w:numFmt w:val="decimal"/>
      <w:lvlText w:val="%7."/>
      <w:lvlJc w:val="left"/>
      <w:pPr>
        <w:tabs>
          <w:tab w:val="num" w:pos="1529"/>
        </w:tabs>
        <w:ind w:left="962" w:firstLine="0"/>
      </w:pPr>
      <w:rPr>
        <w:rFonts w:hint="eastAsia"/>
      </w:rPr>
    </w:lvl>
    <w:lvl w:ilvl="7">
      <w:start w:val="1"/>
      <w:numFmt w:val="lowerLetter"/>
      <w:lvlText w:val="%8)"/>
      <w:lvlJc w:val="left"/>
      <w:pPr>
        <w:tabs>
          <w:tab w:val="num" w:pos="1642"/>
        </w:tabs>
        <w:ind w:left="1075" w:firstLine="0"/>
      </w:pPr>
      <w:rPr>
        <w:rFonts w:hint="eastAsia"/>
      </w:rPr>
    </w:lvl>
    <w:lvl w:ilvl="8">
      <w:start w:val="1"/>
      <w:numFmt w:val="lowerRoman"/>
      <w:lvlText w:val="%9."/>
      <w:lvlJc w:val="right"/>
      <w:pPr>
        <w:tabs>
          <w:tab w:val="num" w:pos="1755"/>
        </w:tabs>
        <w:ind w:left="1188" w:firstLine="0"/>
      </w:pPr>
      <w:rPr>
        <w:rFonts w:hint="eastAsia"/>
      </w:rPr>
    </w:lvl>
  </w:abstractNum>
  <w:abstractNum w:abstractNumId="8" w15:restartNumberingAfterBreak="0">
    <w:nsid w:val="24AB74E9"/>
    <w:multiLevelType w:val="multilevel"/>
    <w:tmpl w:val="24AB74E9"/>
    <w:lvl w:ilvl="0">
      <w:start w:val="1"/>
      <w:numFmt w:val="chineseCountingThousand"/>
      <w:suff w:val="nothing"/>
      <w:lvlText w:val="(%1)"/>
      <w:lvlJc w:val="left"/>
      <w:pPr>
        <w:ind w:left="825" w:hanging="405"/>
      </w:pPr>
      <w:rPr>
        <w:rFonts w:hint="default"/>
      </w:rPr>
    </w:lvl>
    <w:lvl w:ilvl="1">
      <w:start w:val="1"/>
      <w:numFmt w:val="chineseCountingThousand"/>
      <w:lvlText w:val="(%2)"/>
      <w:lvlJc w:val="left"/>
      <w:pPr>
        <w:ind w:left="1665" w:hanging="825"/>
      </w:pPr>
      <w:rPr>
        <w:rFonts w:hint="default"/>
      </w:rPr>
    </w:lvl>
    <w:lvl w:ilvl="2">
      <w:start w:val="1"/>
      <w:numFmt w:val="lowerRoman"/>
      <w:lvlText w:val="%3."/>
      <w:lvlJc w:val="right"/>
      <w:pPr>
        <w:tabs>
          <w:tab w:val="left" w:pos="1680"/>
        </w:tabs>
        <w:ind w:left="1680" w:hanging="420"/>
      </w:pPr>
      <w:rPr>
        <w:rFonts w:hint="eastAsia"/>
      </w:rPr>
    </w:lvl>
    <w:lvl w:ilvl="3">
      <w:start w:val="1"/>
      <w:numFmt w:val="decimal"/>
      <w:lvlText w:val="%4."/>
      <w:lvlJc w:val="left"/>
      <w:pPr>
        <w:tabs>
          <w:tab w:val="left" w:pos="2100"/>
        </w:tabs>
        <w:ind w:left="2100" w:hanging="420"/>
      </w:pPr>
      <w:rPr>
        <w:rFonts w:hint="eastAsia"/>
      </w:rPr>
    </w:lvl>
    <w:lvl w:ilvl="4">
      <w:start w:val="1"/>
      <w:numFmt w:val="lowerLetter"/>
      <w:lvlText w:val="%5)"/>
      <w:lvlJc w:val="left"/>
      <w:pPr>
        <w:tabs>
          <w:tab w:val="left" w:pos="2520"/>
        </w:tabs>
        <w:ind w:left="2520" w:hanging="420"/>
      </w:pPr>
      <w:rPr>
        <w:rFonts w:hint="eastAsia"/>
      </w:rPr>
    </w:lvl>
    <w:lvl w:ilvl="5">
      <w:start w:val="1"/>
      <w:numFmt w:val="lowerRoman"/>
      <w:lvlText w:val="%6."/>
      <w:lvlJc w:val="right"/>
      <w:pPr>
        <w:tabs>
          <w:tab w:val="left" w:pos="2940"/>
        </w:tabs>
        <w:ind w:left="2940" w:hanging="420"/>
      </w:pPr>
      <w:rPr>
        <w:rFonts w:hint="eastAsia"/>
      </w:rPr>
    </w:lvl>
    <w:lvl w:ilvl="6">
      <w:start w:val="1"/>
      <w:numFmt w:val="decimal"/>
      <w:lvlText w:val="%7."/>
      <w:lvlJc w:val="left"/>
      <w:pPr>
        <w:tabs>
          <w:tab w:val="left" w:pos="3360"/>
        </w:tabs>
        <w:ind w:left="3360" w:hanging="420"/>
      </w:pPr>
      <w:rPr>
        <w:rFonts w:hint="eastAsia"/>
      </w:rPr>
    </w:lvl>
    <w:lvl w:ilvl="7">
      <w:start w:val="1"/>
      <w:numFmt w:val="lowerLetter"/>
      <w:lvlText w:val="%8)"/>
      <w:lvlJc w:val="left"/>
      <w:pPr>
        <w:tabs>
          <w:tab w:val="left" w:pos="3780"/>
        </w:tabs>
        <w:ind w:left="3780" w:hanging="420"/>
      </w:pPr>
      <w:rPr>
        <w:rFonts w:hint="eastAsia"/>
      </w:rPr>
    </w:lvl>
    <w:lvl w:ilvl="8">
      <w:start w:val="1"/>
      <w:numFmt w:val="lowerRoman"/>
      <w:lvlText w:val="%9."/>
      <w:lvlJc w:val="right"/>
      <w:pPr>
        <w:tabs>
          <w:tab w:val="left" w:pos="4200"/>
        </w:tabs>
        <w:ind w:left="4200" w:hanging="420"/>
      </w:pPr>
      <w:rPr>
        <w:rFonts w:hint="eastAsia"/>
      </w:rPr>
    </w:lvl>
  </w:abstractNum>
  <w:abstractNum w:abstractNumId="9" w15:restartNumberingAfterBreak="0">
    <w:nsid w:val="29B8338F"/>
    <w:multiLevelType w:val="multilevel"/>
    <w:tmpl w:val="29B8338F"/>
    <w:lvl w:ilvl="0">
      <w:start w:val="1"/>
      <w:numFmt w:val="chineseCountingThousand"/>
      <w:suff w:val="nothing"/>
      <w:lvlText w:val="(%1)"/>
      <w:lvlJc w:val="left"/>
      <w:pPr>
        <w:ind w:left="825" w:hanging="405"/>
      </w:pPr>
      <w:rPr>
        <w:rFonts w:hint="default"/>
      </w:rPr>
    </w:lvl>
    <w:lvl w:ilvl="1">
      <w:start w:val="1"/>
      <w:numFmt w:val="chineseCountingThousand"/>
      <w:lvlText w:val="(%2)"/>
      <w:lvlJc w:val="left"/>
      <w:pPr>
        <w:ind w:left="1665" w:hanging="825"/>
      </w:pPr>
      <w:rPr>
        <w:rFonts w:hint="default"/>
      </w:rPr>
    </w:lvl>
    <w:lvl w:ilvl="2">
      <w:start w:val="1"/>
      <w:numFmt w:val="lowerRoman"/>
      <w:lvlText w:val="%3."/>
      <w:lvlJc w:val="right"/>
      <w:pPr>
        <w:tabs>
          <w:tab w:val="left" w:pos="1680"/>
        </w:tabs>
        <w:ind w:left="1680" w:hanging="420"/>
      </w:pPr>
      <w:rPr>
        <w:rFonts w:hint="eastAsia"/>
      </w:rPr>
    </w:lvl>
    <w:lvl w:ilvl="3">
      <w:start w:val="1"/>
      <w:numFmt w:val="decimal"/>
      <w:lvlText w:val="%4."/>
      <w:lvlJc w:val="left"/>
      <w:pPr>
        <w:tabs>
          <w:tab w:val="left" w:pos="2100"/>
        </w:tabs>
        <w:ind w:left="2100" w:hanging="420"/>
      </w:pPr>
      <w:rPr>
        <w:rFonts w:hint="eastAsia"/>
      </w:rPr>
    </w:lvl>
    <w:lvl w:ilvl="4">
      <w:start w:val="1"/>
      <w:numFmt w:val="lowerLetter"/>
      <w:lvlText w:val="%5)"/>
      <w:lvlJc w:val="left"/>
      <w:pPr>
        <w:tabs>
          <w:tab w:val="left" w:pos="2520"/>
        </w:tabs>
        <w:ind w:left="2520" w:hanging="420"/>
      </w:pPr>
      <w:rPr>
        <w:rFonts w:hint="eastAsia"/>
      </w:rPr>
    </w:lvl>
    <w:lvl w:ilvl="5">
      <w:start w:val="1"/>
      <w:numFmt w:val="lowerRoman"/>
      <w:lvlText w:val="%6."/>
      <w:lvlJc w:val="right"/>
      <w:pPr>
        <w:tabs>
          <w:tab w:val="left" w:pos="2940"/>
        </w:tabs>
        <w:ind w:left="2940" w:hanging="420"/>
      </w:pPr>
      <w:rPr>
        <w:rFonts w:hint="eastAsia"/>
      </w:rPr>
    </w:lvl>
    <w:lvl w:ilvl="6">
      <w:start w:val="1"/>
      <w:numFmt w:val="decimal"/>
      <w:lvlText w:val="%7."/>
      <w:lvlJc w:val="left"/>
      <w:pPr>
        <w:tabs>
          <w:tab w:val="left" w:pos="3360"/>
        </w:tabs>
        <w:ind w:left="3360" w:hanging="420"/>
      </w:pPr>
      <w:rPr>
        <w:rFonts w:hint="eastAsia"/>
      </w:rPr>
    </w:lvl>
    <w:lvl w:ilvl="7">
      <w:start w:val="1"/>
      <w:numFmt w:val="lowerLetter"/>
      <w:lvlText w:val="%8)"/>
      <w:lvlJc w:val="left"/>
      <w:pPr>
        <w:tabs>
          <w:tab w:val="left" w:pos="3780"/>
        </w:tabs>
        <w:ind w:left="3780" w:hanging="420"/>
      </w:pPr>
      <w:rPr>
        <w:rFonts w:hint="eastAsia"/>
      </w:rPr>
    </w:lvl>
    <w:lvl w:ilvl="8">
      <w:start w:val="1"/>
      <w:numFmt w:val="lowerRoman"/>
      <w:lvlText w:val="%9."/>
      <w:lvlJc w:val="right"/>
      <w:pPr>
        <w:tabs>
          <w:tab w:val="left" w:pos="4200"/>
        </w:tabs>
        <w:ind w:left="4200" w:hanging="420"/>
      </w:pPr>
      <w:rPr>
        <w:rFonts w:hint="eastAsia"/>
      </w:rPr>
    </w:lvl>
  </w:abstractNum>
  <w:abstractNum w:abstractNumId="10" w15:restartNumberingAfterBreak="0">
    <w:nsid w:val="2B451FA5"/>
    <w:multiLevelType w:val="multilevel"/>
    <w:tmpl w:val="2B451FA5"/>
    <w:lvl w:ilvl="0">
      <w:start w:val="1"/>
      <w:numFmt w:val="chineseCountingThousand"/>
      <w:suff w:val="space"/>
      <w:lvlText w:val="第%1条"/>
      <w:lvlJc w:val="left"/>
      <w:pPr>
        <w:ind w:left="0" w:firstLine="0"/>
      </w:pPr>
      <w:rPr>
        <w:rFonts w:hint="eastAsia"/>
        <w:b/>
        <w:lang w:val="en-US"/>
      </w:rPr>
    </w:lvl>
    <w:lvl w:ilvl="1">
      <w:start w:val="1"/>
      <w:numFmt w:val="japaneseCounting"/>
      <w:lvlText w:val="(%2)"/>
      <w:lvlJc w:val="left"/>
      <w:pPr>
        <w:tabs>
          <w:tab w:val="left" w:pos="964"/>
        </w:tabs>
        <w:ind w:left="397" w:firstLine="0"/>
      </w:pPr>
      <w:rPr>
        <w:rFonts w:hint="default"/>
      </w:rPr>
    </w:lvl>
    <w:lvl w:ilvl="2">
      <w:start w:val="1"/>
      <w:numFmt w:val="decimal"/>
      <w:lvlText w:val="%3、"/>
      <w:lvlJc w:val="left"/>
      <w:pPr>
        <w:tabs>
          <w:tab w:val="left" w:pos="1077"/>
        </w:tabs>
        <w:ind w:left="510" w:firstLine="0"/>
      </w:pPr>
      <w:rPr>
        <w:rFonts w:hint="default"/>
      </w:rPr>
    </w:lvl>
    <w:lvl w:ilvl="3">
      <w:start w:val="1"/>
      <w:numFmt w:val="decimal"/>
      <w:lvlText w:val="%4."/>
      <w:lvlJc w:val="left"/>
      <w:pPr>
        <w:tabs>
          <w:tab w:val="left" w:pos="1190"/>
        </w:tabs>
        <w:ind w:left="623" w:firstLine="0"/>
      </w:pPr>
      <w:rPr>
        <w:rFonts w:hint="eastAsia"/>
      </w:rPr>
    </w:lvl>
    <w:lvl w:ilvl="4">
      <w:start w:val="1"/>
      <w:numFmt w:val="lowerLetter"/>
      <w:lvlText w:val="%5)"/>
      <w:lvlJc w:val="left"/>
      <w:pPr>
        <w:tabs>
          <w:tab w:val="left" w:pos="1303"/>
        </w:tabs>
        <w:ind w:left="736" w:firstLine="0"/>
      </w:pPr>
      <w:rPr>
        <w:rFonts w:hint="eastAsia"/>
      </w:rPr>
    </w:lvl>
    <w:lvl w:ilvl="5">
      <w:start w:val="1"/>
      <w:numFmt w:val="lowerRoman"/>
      <w:lvlText w:val="%6."/>
      <w:lvlJc w:val="right"/>
      <w:pPr>
        <w:tabs>
          <w:tab w:val="left" w:pos="1416"/>
        </w:tabs>
        <w:ind w:left="849" w:firstLine="0"/>
      </w:pPr>
      <w:rPr>
        <w:rFonts w:hint="eastAsia"/>
      </w:rPr>
    </w:lvl>
    <w:lvl w:ilvl="6">
      <w:start w:val="1"/>
      <w:numFmt w:val="decimal"/>
      <w:lvlText w:val="%7."/>
      <w:lvlJc w:val="left"/>
      <w:pPr>
        <w:tabs>
          <w:tab w:val="left" w:pos="1529"/>
        </w:tabs>
        <w:ind w:left="962" w:firstLine="0"/>
      </w:pPr>
      <w:rPr>
        <w:rFonts w:hint="eastAsia"/>
      </w:rPr>
    </w:lvl>
    <w:lvl w:ilvl="7">
      <w:start w:val="1"/>
      <w:numFmt w:val="lowerLetter"/>
      <w:lvlText w:val="%8)"/>
      <w:lvlJc w:val="left"/>
      <w:pPr>
        <w:tabs>
          <w:tab w:val="left" w:pos="1642"/>
        </w:tabs>
        <w:ind w:left="1075" w:firstLine="0"/>
      </w:pPr>
      <w:rPr>
        <w:rFonts w:hint="eastAsia"/>
      </w:rPr>
    </w:lvl>
    <w:lvl w:ilvl="8">
      <w:start w:val="1"/>
      <w:numFmt w:val="lowerRoman"/>
      <w:lvlText w:val="%9."/>
      <w:lvlJc w:val="right"/>
      <w:pPr>
        <w:tabs>
          <w:tab w:val="left" w:pos="1755"/>
        </w:tabs>
        <w:ind w:left="1188" w:firstLine="0"/>
      </w:pPr>
      <w:rPr>
        <w:rFonts w:hint="eastAsia"/>
      </w:rPr>
    </w:lvl>
  </w:abstractNum>
  <w:abstractNum w:abstractNumId="11" w15:restartNumberingAfterBreak="0">
    <w:nsid w:val="2EBB0678"/>
    <w:multiLevelType w:val="multilevel"/>
    <w:tmpl w:val="2EBB0678"/>
    <w:lvl w:ilvl="0">
      <w:start w:val="1"/>
      <w:numFmt w:val="chineseCountingThousand"/>
      <w:suff w:val="nothing"/>
      <w:lvlText w:val="(%1)"/>
      <w:lvlJc w:val="left"/>
      <w:pPr>
        <w:ind w:left="825" w:hanging="405"/>
      </w:pPr>
      <w:rPr>
        <w:rFonts w:hint="default"/>
      </w:rPr>
    </w:lvl>
    <w:lvl w:ilvl="1">
      <w:start w:val="1"/>
      <w:numFmt w:val="chineseCountingThousand"/>
      <w:lvlText w:val="(%2)"/>
      <w:lvlJc w:val="left"/>
      <w:pPr>
        <w:ind w:left="1665" w:hanging="825"/>
      </w:pPr>
      <w:rPr>
        <w:rFonts w:hint="default"/>
      </w:rPr>
    </w:lvl>
    <w:lvl w:ilvl="2">
      <w:start w:val="1"/>
      <w:numFmt w:val="lowerRoman"/>
      <w:lvlText w:val="%3."/>
      <w:lvlJc w:val="right"/>
      <w:pPr>
        <w:tabs>
          <w:tab w:val="left" w:pos="1680"/>
        </w:tabs>
        <w:ind w:left="1680" w:hanging="420"/>
      </w:pPr>
      <w:rPr>
        <w:rFonts w:hint="eastAsia"/>
      </w:rPr>
    </w:lvl>
    <w:lvl w:ilvl="3">
      <w:start w:val="1"/>
      <w:numFmt w:val="decimal"/>
      <w:lvlText w:val="%4."/>
      <w:lvlJc w:val="left"/>
      <w:pPr>
        <w:tabs>
          <w:tab w:val="left" w:pos="2100"/>
        </w:tabs>
        <w:ind w:left="2100" w:hanging="420"/>
      </w:pPr>
      <w:rPr>
        <w:rFonts w:hint="eastAsia"/>
      </w:rPr>
    </w:lvl>
    <w:lvl w:ilvl="4">
      <w:start w:val="1"/>
      <w:numFmt w:val="lowerLetter"/>
      <w:lvlText w:val="%5)"/>
      <w:lvlJc w:val="left"/>
      <w:pPr>
        <w:tabs>
          <w:tab w:val="left" w:pos="2520"/>
        </w:tabs>
        <w:ind w:left="2520" w:hanging="420"/>
      </w:pPr>
      <w:rPr>
        <w:rFonts w:hint="eastAsia"/>
      </w:rPr>
    </w:lvl>
    <w:lvl w:ilvl="5">
      <w:start w:val="1"/>
      <w:numFmt w:val="lowerRoman"/>
      <w:lvlText w:val="%6."/>
      <w:lvlJc w:val="right"/>
      <w:pPr>
        <w:tabs>
          <w:tab w:val="left" w:pos="2940"/>
        </w:tabs>
        <w:ind w:left="2940" w:hanging="420"/>
      </w:pPr>
      <w:rPr>
        <w:rFonts w:hint="eastAsia"/>
      </w:rPr>
    </w:lvl>
    <w:lvl w:ilvl="6">
      <w:start w:val="1"/>
      <w:numFmt w:val="decimal"/>
      <w:lvlText w:val="%7."/>
      <w:lvlJc w:val="left"/>
      <w:pPr>
        <w:tabs>
          <w:tab w:val="left" w:pos="3360"/>
        </w:tabs>
        <w:ind w:left="3360" w:hanging="420"/>
      </w:pPr>
      <w:rPr>
        <w:rFonts w:hint="eastAsia"/>
      </w:rPr>
    </w:lvl>
    <w:lvl w:ilvl="7">
      <w:start w:val="1"/>
      <w:numFmt w:val="lowerLetter"/>
      <w:lvlText w:val="%8)"/>
      <w:lvlJc w:val="left"/>
      <w:pPr>
        <w:tabs>
          <w:tab w:val="left" w:pos="3780"/>
        </w:tabs>
        <w:ind w:left="3780" w:hanging="420"/>
      </w:pPr>
      <w:rPr>
        <w:rFonts w:hint="eastAsia"/>
      </w:rPr>
    </w:lvl>
    <w:lvl w:ilvl="8">
      <w:start w:val="1"/>
      <w:numFmt w:val="lowerRoman"/>
      <w:lvlText w:val="%9."/>
      <w:lvlJc w:val="right"/>
      <w:pPr>
        <w:tabs>
          <w:tab w:val="left" w:pos="4200"/>
        </w:tabs>
        <w:ind w:left="4200" w:hanging="420"/>
      </w:pPr>
      <w:rPr>
        <w:rFonts w:hint="eastAsia"/>
      </w:rPr>
    </w:lvl>
  </w:abstractNum>
  <w:abstractNum w:abstractNumId="12" w15:restartNumberingAfterBreak="0">
    <w:nsid w:val="30670F87"/>
    <w:multiLevelType w:val="multilevel"/>
    <w:tmpl w:val="30670F87"/>
    <w:lvl w:ilvl="0">
      <w:start w:val="1"/>
      <w:numFmt w:val="chineseCountingThousand"/>
      <w:lvlText w:val="(%1)"/>
      <w:lvlJc w:val="left"/>
      <w:pPr>
        <w:tabs>
          <w:tab w:val="left" w:pos="840"/>
        </w:tabs>
        <w:ind w:left="840" w:hanging="420"/>
      </w:pPr>
    </w:lvl>
    <w:lvl w:ilvl="1">
      <w:start w:val="1"/>
      <w:numFmt w:val="chineseCountingThousand"/>
      <w:lvlText w:val="(%2)"/>
      <w:lvlJc w:val="left"/>
      <w:pPr>
        <w:tabs>
          <w:tab w:val="left" w:pos="2400"/>
        </w:tabs>
        <w:ind w:left="240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3" w15:restartNumberingAfterBreak="0">
    <w:nsid w:val="38FB260F"/>
    <w:multiLevelType w:val="multilevel"/>
    <w:tmpl w:val="38FB260F"/>
    <w:lvl w:ilvl="0">
      <w:start w:val="1"/>
      <w:numFmt w:val="chineseCountingThousand"/>
      <w:suff w:val="nothing"/>
      <w:lvlText w:val="(%1)"/>
      <w:lvlJc w:val="left"/>
      <w:pPr>
        <w:ind w:left="825" w:hanging="405"/>
      </w:pPr>
      <w:rPr>
        <w:rFonts w:hint="default"/>
      </w:rPr>
    </w:lvl>
    <w:lvl w:ilvl="1">
      <w:start w:val="1"/>
      <w:numFmt w:val="japaneseCounting"/>
      <w:lvlText w:val="(%2)"/>
      <w:lvlJc w:val="left"/>
      <w:pPr>
        <w:tabs>
          <w:tab w:val="left" w:pos="1245"/>
        </w:tabs>
        <w:ind w:left="1245" w:hanging="405"/>
      </w:pPr>
      <w:rPr>
        <w:rFonts w:hint="default"/>
      </w:rPr>
    </w:lvl>
    <w:lvl w:ilvl="2">
      <w:start w:val="1"/>
      <w:numFmt w:val="japaneseCounting"/>
      <w:lvlText w:val="(%3)"/>
      <w:lvlJc w:val="left"/>
      <w:pPr>
        <w:tabs>
          <w:tab w:val="left" w:pos="1665"/>
        </w:tabs>
        <w:ind w:left="1665" w:hanging="405"/>
      </w:pPr>
      <w:rPr>
        <w:rFonts w:hint="default"/>
      </w:rPr>
    </w:lvl>
    <w:lvl w:ilvl="3">
      <w:start w:val="1"/>
      <w:numFmt w:val="decimal"/>
      <w:lvlText w:val="%4."/>
      <w:lvlJc w:val="left"/>
      <w:pPr>
        <w:tabs>
          <w:tab w:val="left" w:pos="2100"/>
        </w:tabs>
        <w:ind w:left="2100" w:hanging="420"/>
      </w:pPr>
      <w:rPr>
        <w:rFonts w:hint="eastAsia"/>
      </w:rPr>
    </w:lvl>
    <w:lvl w:ilvl="4">
      <w:start w:val="1"/>
      <w:numFmt w:val="lowerLetter"/>
      <w:lvlText w:val="%5)"/>
      <w:lvlJc w:val="left"/>
      <w:pPr>
        <w:tabs>
          <w:tab w:val="left" w:pos="2520"/>
        </w:tabs>
        <w:ind w:left="2520" w:hanging="420"/>
      </w:pPr>
      <w:rPr>
        <w:rFonts w:hint="eastAsia"/>
      </w:rPr>
    </w:lvl>
    <w:lvl w:ilvl="5">
      <w:start w:val="1"/>
      <w:numFmt w:val="lowerRoman"/>
      <w:lvlText w:val="%6."/>
      <w:lvlJc w:val="right"/>
      <w:pPr>
        <w:tabs>
          <w:tab w:val="left" w:pos="2940"/>
        </w:tabs>
        <w:ind w:left="2940" w:hanging="420"/>
      </w:pPr>
      <w:rPr>
        <w:rFonts w:hint="eastAsia"/>
      </w:rPr>
    </w:lvl>
    <w:lvl w:ilvl="6">
      <w:start w:val="1"/>
      <w:numFmt w:val="decimal"/>
      <w:lvlText w:val="%7."/>
      <w:lvlJc w:val="left"/>
      <w:pPr>
        <w:tabs>
          <w:tab w:val="left" w:pos="3360"/>
        </w:tabs>
        <w:ind w:left="3360" w:hanging="420"/>
      </w:pPr>
      <w:rPr>
        <w:rFonts w:hint="eastAsia"/>
      </w:rPr>
    </w:lvl>
    <w:lvl w:ilvl="7">
      <w:start w:val="1"/>
      <w:numFmt w:val="lowerLetter"/>
      <w:lvlText w:val="%8)"/>
      <w:lvlJc w:val="left"/>
      <w:pPr>
        <w:tabs>
          <w:tab w:val="left" w:pos="3780"/>
        </w:tabs>
        <w:ind w:left="3780" w:hanging="420"/>
      </w:pPr>
      <w:rPr>
        <w:rFonts w:hint="eastAsia"/>
      </w:rPr>
    </w:lvl>
    <w:lvl w:ilvl="8">
      <w:start w:val="1"/>
      <w:numFmt w:val="lowerRoman"/>
      <w:lvlText w:val="%9."/>
      <w:lvlJc w:val="right"/>
      <w:pPr>
        <w:tabs>
          <w:tab w:val="left" w:pos="4200"/>
        </w:tabs>
        <w:ind w:left="4200" w:hanging="420"/>
      </w:pPr>
      <w:rPr>
        <w:rFonts w:hint="eastAsia"/>
      </w:rPr>
    </w:lvl>
  </w:abstractNum>
  <w:abstractNum w:abstractNumId="14" w15:restartNumberingAfterBreak="0">
    <w:nsid w:val="3EA33ECE"/>
    <w:multiLevelType w:val="multilevel"/>
    <w:tmpl w:val="3EA33ECE"/>
    <w:lvl w:ilvl="0">
      <w:start w:val="1"/>
      <w:numFmt w:val="chineseCountingThousand"/>
      <w:suff w:val="nothing"/>
      <w:lvlText w:val="(%1)"/>
      <w:lvlJc w:val="left"/>
      <w:pPr>
        <w:ind w:left="825" w:hanging="405"/>
      </w:pPr>
      <w:rPr>
        <w:rFonts w:hint="default"/>
      </w:rPr>
    </w:lvl>
    <w:lvl w:ilvl="1">
      <w:start w:val="1"/>
      <w:numFmt w:val="chineseCountingThousand"/>
      <w:suff w:val="nothing"/>
      <w:lvlText w:val="(%2)"/>
      <w:lvlJc w:val="left"/>
      <w:pPr>
        <w:ind w:left="1245" w:hanging="405"/>
      </w:pPr>
      <w:rPr>
        <w:rFonts w:hint="default"/>
      </w:rPr>
    </w:lvl>
    <w:lvl w:ilvl="2">
      <w:start w:val="1"/>
      <w:numFmt w:val="japaneseCounting"/>
      <w:lvlText w:val="(%3)"/>
      <w:lvlJc w:val="left"/>
      <w:pPr>
        <w:tabs>
          <w:tab w:val="left" w:pos="1665"/>
        </w:tabs>
        <w:ind w:left="1665" w:hanging="405"/>
      </w:pPr>
      <w:rPr>
        <w:rFonts w:hint="default"/>
      </w:rPr>
    </w:lvl>
    <w:lvl w:ilvl="3">
      <w:start w:val="1"/>
      <w:numFmt w:val="decimal"/>
      <w:lvlText w:val="%4."/>
      <w:lvlJc w:val="left"/>
      <w:pPr>
        <w:tabs>
          <w:tab w:val="left" w:pos="2100"/>
        </w:tabs>
        <w:ind w:left="2100" w:hanging="420"/>
      </w:pPr>
      <w:rPr>
        <w:rFonts w:hint="eastAsia"/>
      </w:rPr>
    </w:lvl>
    <w:lvl w:ilvl="4">
      <w:start w:val="1"/>
      <w:numFmt w:val="lowerLetter"/>
      <w:lvlText w:val="%5)"/>
      <w:lvlJc w:val="left"/>
      <w:pPr>
        <w:tabs>
          <w:tab w:val="left" w:pos="2520"/>
        </w:tabs>
        <w:ind w:left="2520" w:hanging="420"/>
      </w:pPr>
      <w:rPr>
        <w:rFonts w:hint="eastAsia"/>
      </w:rPr>
    </w:lvl>
    <w:lvl w:ilvl="5">
      <w:start w:val="1"/>
      <w:numFmt w:val="lowerRoman"/>
      <w:lvlText w:val="%6."/>
      <w:lvlJc w:val="right"/>
      <w:pPr>
        <w:tabs>
          <w:tab w:val="left" w:pos="2940"/>
        </w:tabs>
        <w:ind w:left="2940" w:hanging="420"/>
      </w:pPr>
      <w:rPr>
        <w:rFonts w:hint="eastAsia"/>
      </w:rPr>
    </w:lvl>
    <w:lvl w:ilvl="6">
      <w:start w:val="1"/>
      <w:numFmt w:val="decimal"/>
      <w:lvlText w:val="%7."/>
      <w:lvlJc w:val="left"/>
      <w:pPr>
        <w:tabs>
          <w:tab w:val="left" w:pos="3360"/>
        </w:tabs>
        <w:ind w:left="3360" w:hanging="420"/>
      </w:pPr>
      <w:rPr>
        <w:rFonts w:hint="eastAsia"/>
      </w:rPr>
    </w:lvl>
    <w:lvl w:ilvl="7">
      <w:start w:val="1"/>
      <w:numFmt w:val="lowerLetter"/>
      <w:lvlText w:val="%8)"/>
      <w:lvlJc w:val="left"/>
      <w:pPr>
        <w:tabs>
          <w:tab w:val="left" w:pos="3780"/>
        </w:tabs>
        <w:ind w:left="3780" w:hanging="420"/>
      </w:pPr>
      <w:rPr>
        <w:rFonts w:hint="eastAsia"/>
      </w:rPr>
    </w:lvl>
    <w:lvl w:ilvl="8">
      <w:start w:val="1"/>
      <w:numFmt w:val="lowerRoman"/>
      <w:lvlText w:val="%9."/>
      <w:lvlJc w:val="right"/>
      <w:pPr>
        <w:tabs>
          <w:tab w:val="left" w:pos="4200"/>
        </w:tabs>
        <w:ind w:left="4200" w:hanging="420"/>
      </w:pPr>
      <w:rPr>
        <w:rFonts w:hint="eastAsia"/>
      </w:rPr>
    </w:lvl>
  </w:abstractNum>
  <w:abstractNum w:abstractNumId="15" w15:restartNumberingAfterBreak="0">
    <w:nsid w:val="47677CB3"/>
    <w:multiLevelType w:val="multilevel"/>
    <w:tmpl w:val="47677CB3"/>
    <w:lvl w:ilvl="0">
      <w:start w:val="1"/>
      <w:numFmt w:val="chineseCountingThousand"/>
      <w:suff w:val="nothing"/>
      <w:lvlText w:val="(%1)"/>
      <w:lvlJc w:val="left"/>
      <w:pPr>
        <w:ind w:left="1170" w:hanging="405"/>
      </w:pPr>
      <w:rPr>
        <w:rFonts w:hint="default"/>
      </w:rPr>
    </w:lvl>
    <w:lvl w:ilvl="1">
      <w:start w:val="1"/>
      <w:numFmt w:val="japaneseCounting"/>
      <w:lvlText w:val="(%2)"/>
      <w:lvlJc w:val="left"/>
      <w:pPr>
        <w:tabs>
          <w:tab w:val="left" w:pos="2010"/>
        </w:tabs>
        <w:ind w:left="2010" w:hanging="825"/>
      </w:pPr>
      <w:rPr>
        <w:rFonts w:hint="default"/>
      </w:rPr>
    </w:lvl>
    <w:lvl w:ilvl="2">
      <w:start w:val="1"/>
      <w:numFmt w:val="japaneseCounting"/>
      <w:lvlText w:val="(%3)"/>
      <w:lvlJc w:val="left"/>
      <w:pPr>
        <w:tabs>
          <w:tab w:val="left" w:pos="2010"/>
        </w:tabs>
        <w:ind w:left="2010" w:hanging="405"/>
      </w:pPr>
      <w:rPr>
        <w:rFonts w:hint="default"/>
      </w:rPr>
    </w:lvl>
    <w:lvl w:ilvl="3">
      <w:start w:val="1"/>
      <w:numFmt w:val="decimal"/>
      <w:lvlText w:val="%4."/>
      <w:lvlJc w:val="left"/>
      <w:pPr>
        <w:tabs>
          <w:tab w:val="left" w:pos="2445"/>
        </w:tabs>
        <w:ind w:left="2445" w:hanging="420"/>
      </w:pPr>
      <w:rPr>
        <w:rFonts w:hint="eastAsia"/>
      </w:rPr>
    </w:lvl>
    <w:lvl w:ilvl="4">
      <w:start w:val="1"/>
      <w:numFmt w:val="lowerLetter"/>
      <w:lvlText w:val="%5)"/>
      <w:lvlJc w:val="left"/>
      <w:pPr>
        <w:tabs>
          <w:tab w:val="left" w:pos="2865"/>
        </w:tabs>
        <w:ind w:left="2865" w:hanging="420"/>
      </w:pPr>
      <w:rPr>
        <w:rFonts w:hint="eastAsia"/>
      </w:rPr>
    </w:lvl>
    <w:lvl w:ilvl="5">
      <w:start w:val="1"/>
      <w:numFmt w:val="lowerRoman"/>
      <w:lvlText w:val="%6."/>
      <w:lvlJc w:val="right"/>
      <w:pPr>
        <w:tabs>
          <w:tab w:val="left" w:pos="3285"/>
        </w:tabs>
        <w:ind w:left="3285" w:hanging="420"/>
      </w:pPr>
      <w:rPr>
        <w:rFonts w:hint="eastAsia"/>
      </w:rPr>
    </w:lvl>
    <w:lvl w:ilvl="6">
      <w:start w:val="1"/>
      <w:numFmt w:val="decimal"/>
      <w:lvlText w:val="%7."/>
      <w:lvlJc w:val="left"/>
      <w:pPr>
        <w:tabs>
          <w:tab w:val="left" w:pos="3705"/>
        </w:tabs>
        <w:ind w:left="3705" w:hanging="420"/>
      </w:pPr>
      <w:rPr>
        <w:rFonts w:hint="eastAsia"/>
      </w:rPr>
    </w:lvl>
    <w:lvl w:ilvl="7">
      <w:start w:val="1"/>
      <w:numFmt w:val="lowerLetter"/>
      <w:lvlText w:val="%8)"/>
      <w:lvlJc w:val="left"/>
      <w:pPr>
        <w:tabs>
          <w:tab w:val="left" w:pos="4125"/>
        </w:tabs>
        <w:ind w:left="4125" w:hanging="420"/>
      </w:pPr>
      <w:rPr>
        <w:rFonts w:hint="eastAsia"/>
      </w:rPr>
    </w:lvl>
    <w:lvl w:ilvl="8">
      <w:start w:val="1"/>
      <w:numFmt w:val="lowerRoman"/>
      <w:lvlText w:val="%9."/>
      <w:lvlJc w:val="right"/>
      <w:pPr>
        <w:tabs>
          <w:tab w:val="left" w:pos="4545"/>
        </w:tabs>
        <w:ind w:left="4545" w:hanging="420"/>
      </w:pPr>
      <w:rPr>
        <w:rFonts w:hint="eastAsia"/>
      </w:rPr>
    </w:lvl>
  </w:abstractNum>
  <w:abstractNum w:abstractNumId="16" w15:restartNumberingAfterBreak="0">
    <w:nsid w:val="4AB257AD"/>
    <w:multiLevelType w:val="multilevel"/>
    <w:tmpl w:val="4AB257AD"/>
    <w:lvl w:ilvl="0">
      <w:start w:val="1"/>
      <w:numFmt w:val="chineseCountingThousand"/>
      <w:suff w:val="nothing"/>
      <w:lvlText w:val="(%1)"/>
      <w:lvlJc w:val="left"/>
      <w:pPr>
        <w:ind w:left="825" w:hanging="405"/>
      </w:pPr>
      <w:rPr>
        <w:rFonts w:hint="default"/>
      </w:rPr>
    </w:lvl>
    <w:lvl w:ilvl="1">
      <w:start w:val="1"/>
      <w:numFmt w:val="chineseCountingThousand"/>
      <w:lvlText w:val="(%2)"/>
      <w:lvlJc w:val="left"/>
      <w:pPr>
        <w:ind w:left="1665" w:hanging="825"/>
      </w:pPr>
      <w:rPr>
        <w:rFonts w:hint="default"/>
      </w:rPr>
    </w:lvl>
    <w:lvl w:ilvl="2">
      <w:start w:val="1"/>
      <w:numFmt w:val="lowerRoman"/>
      <w:lvlText w:val="%3."/>
      <w:lvlJc w:val="right"/>
      <w:pPr>
        <w:tabs>
          <w:tab w:val="left" w:pos="1680"/>
        </w:tabs>
        <w:ind w:left="1680" w:hanging="420"/>
      </w:pPr>
      <w:rPr>
        <w:rFonts w:hint="eastAsia"/>
      </w:rPr>
    </w:lvl>
    <w:lvl w:ilvl="3">
      <w:start w:val="1"/>
      <w:numFmt w:val="decimal"/>
      <w:lvlText w:val="%4."/>
      <w:lvlJc w:val="left"/>
      <w:pPr>
        <w:tabs>
          <w:tab w:val="left" w:pos="2100"/>
        </w:tabs>
        <w:ind w:left="2100" w:hanging="420"/>
      </w:pPr>
      <w:rPr>
        <w:rFonts w:hint="eastAsia"/>
      </w:rPr>
    </w:lvl>
    <w:lvl w:ilvl="4">
      <w:start w:val="1"/>
      <w:numFmt w:val="lowerLetter"/>
      <w:lvlText w:val="%5)"/>
      <w:lvlJc w:val="left"/>
      <w:pPr>
        <w:tabs>
          <w:tab w:val="left" w:pos="2520"/>
        </w:tabs>
        <w:ind w:left="2520" w:hanging="420"/>
      </w:pPr>
      <w:rPr>
        <w:rFonts w:hint="eastAsia"/>
      </w:rPr>
    </w:lvl>
    <w:lvl w:ilvl="5">
      <w:start w:val="1"/>
      <w:numFmt w:val="lowerRoman"/>
      <w:lvlText w:val="%6."/>
      <w:lvlJc w:val="right"/>
      <w:pPr>
        <w:tabs>
          <w:tab w:val="left" w:pos="2940"/>
        </w:tabs>
        <w:ind w:left="2940" w:hanging="420"/>
      </w:pPr>
      <w:rPr>
        <w:rFonts w:hint="eastAsia"/>
      </w:rPr>
    </w:lvl>
    <w:lvl w:ilvl="6">
      <w:start w:val="1"/>
      <w:numFmt w:val="decimal"/>
      <w:lvlText w:val="%7."/>
      <w:lvlJc w:val="left"/>
      <w:pPr>
        <w:tabs>
          <w:tab w:val="left" w:pos="3360"/>
        </w:tabs>
        <w:ind w:left="3360" w:hanging="420"/>
      </w:pPr>
      <w:rPr>
        <w:rFonts w:hint="eastAsia"/>
      </w:rPr>
    </w:lvl>
    <w:lvl w:ilvl="7">
      <w:start w:val="1"/>
      <w:numFmt w:val="lowerLetter"/>
      <w:lvlText w:val="%8)"/>
      <w:lvlJc w:val="left"/>
      <w:pPr>
        <w:tabs>
          <w:tab w:val="left" w:pos="3780"/>
        </w:tabs>
        <w:ind w:left="3780" w:hanging="420"/>
      </w:pPr>
      <w:rPr>
        <w:rFonts w:hint="eastAsia"/>
      </w:rPr>
    </w:lvl>
    <w:lvl w:ilvl="8">
      <w:start w:val="1"/>
      <w:numFmt w:val="lowerRoman"/>
      <w:lvlText w:val="%9."/>
      <w:lvlJc w:val="right"/>
      <w:pPr>
        <w:tabs>
          <w:tab w:val="left" w:pos="4200"/>
        </w:tabs>
        <w:ind w:left="4200" w:hanging="420"/>
      </w:pPr>
      <w:rPr>
        <w:rFonts w:hint="eastAsia"/>
      </w:rPr>
    </w:lvl>
  </w:abstractNum>
  <w:abstractNum w:abstractNumId="17" w15:restartNumberingAfterBreak="0">
    <w:nsid w:val="4DE21B29"/>
    <w:multiLevelType w:val="multilevel"/>
    <w:tmpl w:val="4DE21B29"/>
    <w:lvl w:ilvl="0">
      <w:start w:val="1"/>
      <w:numFmt w:val="chineseCountingThousand"/>
      <w:suff w:val="space"/>
      <w:lvlText w:val="第%1条"/>
      <w:lvlJc w:val="left"/>
      <w:pPr>
        <w:ind w:left="0" w:firstLine="0"/>
      </w:pPr>
      <w:rPr>
        <w:rFonts w:hint="eastAsia"/>
        <w:b/>
        <w:lang w:val="en-US"/>
      </w:rPr>
    </w:lvl>
    <w:lvl w:ilvl="1">
      <w:start w:val="1"/>
      <w:numFmt w:val="chineseCountingThousand"/>
      <w:suff w:val="nothing"/>
      <w:lvlText w:val="(%2)"/>
      <w:lvlJc w:val="left"/>
      <w:pPr>
        <w:ind w:left="397" w:firstLine="0"/>
      </w:pPr>
      <w:rPr>
        <w:rFonts w:hint="default"/>
      </w:rPr>
    </w:lvl>
    <w:lvl w:ilvl="2">
      <w:start w:val="1"/>
      <w:numFmt w:val="decimal"/>
      <w:lvlText w:val="%3、"/>
      <w:lvlJc w:val="left"/>
      <w:pPr>
        <w:tabs>
          <w:tab w:val="left" w:pos="1077"/>
        </w:tabs>
        <w:ind w:left="510" w:firstLine="0"/>
      </w:pPr>
      <w:rPr>
        <w:rFonts w:hint="default"/>
      </w:rPr>
    </w:lvl>
    <w:lvl w:ilvl="3">
      <w:start w:val="1"/>
      <w:numFmt w:val="decimal"/>
      <w:lvlText w:val="%4."/>
      <w:lvlJc w:val="left"/>
      <w:pPr>
        <w:tabs>
          <w:tab w:val="left" w:pos="1190"/>
        </w:tabs>
        <w:ind w:left="623" w:firstLine="0"/>
      </w:pPr>
      <w:rPr>
        <w:rFonts w:hint="eastAsia"/>
      </w:rPr>
    </w:lvl>
    <w:lvl w:ilvl="4">
      <w:start w:val="1"/>
      <w:numFmt w:val="lowerLetter"/>
      <w:lvlText w:val="%5)"/>
      <w:lvlJc w:val="left"/>
      <w:pPr>
        <w:tabs>
          <w:tab w:val="left" w:pos="1303"/>
        </w:tabs>
        <w:ind w:left="736" w:firstLine="0"/>
      </w:pPr>
      <w:rPr>
        <w:rFonts w:hint="eastAsia"/>
      </w:rPr>
    </w:lvl>
    <w:lvl w:ilvl="5">
      <w:start w:val="1"/>
      <w:numFmt w:val="lowerRoman"/>
      <w:lvlText w:val="%6."/>
      <w:lvlJc w:val="right"/>
      <w:pPr>
        <w:tabs>
          <w:tab w:val="left" w:pos="1416"/>
        </w:tabs>
        <w:ind w:left="849" w:firstLine="0"/>
      </w:pPr>
      <w:rPr>
        <w:rFonts w:hint="eastAsia"/>
      </w:rPr>
    </w:lvl>
    <w:lvl w:ilvl="6">
      <w:start w:val="1"/>
      <w:numFmt w:val="decimal"/>
      <w:lvlText w:val="%7."/>
      <w:lvlJc w:val="left"/>
      <w:pPr>
        <w:tabs>
          <w:tab w:val="left" w:pos="1529"/>
        </w:tabs>
        <w:ind w:left="962" w:firstLine="0"/>
      </w:pPr>
      <w:rPr>
        <w:rFonts w:hint="eastAsia"/>
      </w:rPr>
    </w:lvl>
    <w:lvl w:ilvl="7">
      <w:start w:val="1"/>
      <w:numFmt w:val="lowerLetter"/>
      <w:lvlText w:val="%8)"/>
      <w:lvlJc w:val="left"/>
      <w:pPr>
        <w:tabs>
          <w:tab w:val="left" w:pos="1642"/>
        </w:tabs>
        <w:ind w:left="1075" w:firstLine="0"/>
      </w:pPr>
      <w:rPr>
        <w:rFonts w:hint="eastAsia"/>
      </w:rPr>
    </w:lvl>
    <w:lvl w:ilvl="8">
      <w:start w:val="1"/>
      <w:numFmt w:val="lowerRoman"/>
      <w:lvlText w:val="%9."/>
      <w:lvlJc w:val="right"/>
      <w:pPr>
        <w:tabs>
          <w:tab w:val="left" w:pos="1755"/>
        </w:tabs>
        <w:ind w:left="1188" w:firstLine="0"/>
      </w:pPr>
      <w:rPr>
        <w:rFonts w:hint="eastAsia"/>
      </w:rPr>
    </w:lvl>
  </w:abstractNum>
  <w:abstractNum w:abstractNumId="18" w15:restartNumberingAfterBreak="0">
    <w:nsid w:val="500B0093"/>
    <w:multiLevelType w:val="multilevel"/>
    <w:tmpl w:val="500B0093"/>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523D3589"/>
    <w:multiLevelType w:val="multilevel"/>
    <w:tmpl w:val="523D3589"/>
    <w:lvl w:ilvl="0">
      <w:start w:val="1"/>
      <w:numFmt w:val="chineseCountingThousand"/>
      <w:suff w:val="nothing"/>
      <w:lvlText w:val="(%1)"/>
      <w:lvlJc w:val="left"/>
      <w:pPr>
        <w:ind w:left="825" w:hanging="405"/>
      </w:pPr>
      <w:rPr>
        <w:rFonts w:hint="default"/>
      </w:rPr>
    </w:lvl>
    <w:lvl w:ilvl="1">
      <w:start w:val="1"/>
      <w:numFmt w:val="chineseCountingThousand"/>
      <w:lvlText w:val="(%2)"/>
      <w:lvlJc w:val="left"/>
      <w:pPr>
        <w:ind w:left="1665" w:hanging="825"/>
      </w:pPr>
      <w:rPr>
        <w:rFonts w:hint="default"/>
      </w:rPr>
    </w:lvl>
    <w:lvl w:ilvl="2">
      <w:start w:val="1"/>
      <w:numFmt w:val="lowerRoman"/>
      <w:lvlText w:val="%3."/>
      <w:lvlJc w:val="right"/>
      <w:pPr>
        <w:tabs>
          <w:tab w:val="left" w:pos="1680"/>
        </w:tabs>
        <w:ind w:left="1680" w:hanging="420"/>
      </w:pPr>
      <w:rPr>
        <w:rFonts w:hint="eastAsia"/>
      </w:rPr>
    </w:lvl>
    <w:lvl w:ilvl="3">
      <w:start w:val="1"/>
      <w:numFmt w:val="decimal"/>
      <w:lvlText w:val="%4."/>
      <w:lvlJc w:val="left"/>
      <w:pPr>
        <w:tabs>
          <w:tab w:val="left" w:pos="2100"/>
        </w:tabs>
        <w:ind w:left="2100" w:hanging="420"/>
      </w:pPr>
      <w:rPr>
        <w:rFonts w:hint="eastAsia"/>
      </w:rPr>
    </w:lvl>
    <w:lvl w:ilvl="4">
      <w:start w:val="1"/>
      <w:numFmt w:val="lowerLetter"/>
      <w:lvlText w:val="%5)"/>
      <w:lvlJc w:val="left"/>
      <w:pPr>
        <w:tabs>
          <w:tab w:val="left" w:pos="2520"/>
        </w:tabs>
        <w:ind w:left="2520" w:hanging="420"/>
      </w:pPr>
      <w:rPr>
        <w:rFonts w:hint="eastAsia"/>
      </w:rPr>
    </w:lvl>
    <w:lvl w:ilvl="5">
      <w:start w:val="1"/>
      <w:numFmt w:val="lowerRoman"/>
      <w:lvlText w:val="%6."/>
      <w:lvlJc w:val="right"/>
      <w:pPr>
        <w:tabs>
          <w:tab w:val="left" w:pos="2940"/>
        </w:tabs>
        <w:ind w:left="2940" w:hanging="420"/>
      </w:pPr>
      <w:rPr>
        <w:rFonts w:hint="eastAsia"/>
      </w:rPr>
    </w:lvl>
    <w:lvl w:ilvl="6">
      <w:start w:val="1"/>
      <w:numFmt w:val="decimal"/>
      <w:lvlText w:val="%7."/>
      <w:lvlJc w:val="left"/>
      <w:pPr>
        <w:tabs>
          <w:tab w:val="left" w:pos="3360"/>
        </w:tabs>
        <w:ind w:left="3360" w:hanging="420"/>
      </w:pPr>
      <w:rPr>
        <w:rFonts w:hint="eastAsia"/>
      </w:rPr>
    </w:lvl>
    <w:lvl w:ilvl="7">
      <w:start w:val="1"/>
      <w:numFmt w:val="lowerLetter"/>
      <w:lvlText w:val="%8)"/>
      <w:lvlJc w:val="left"/>
      <w:pPr>
        <w:tabs>
          <w:tab w:val="left" w:pos="3780"/>
        </w:tabs>
        <w:ind w:left="3780" w:hanging="420"/>
      </w:pPr>
      <w:rPr>
        <w:rFonts w:hint="eastAsia"/>
      </w:rPr>
    </w:lvl>
    <w:lvl w:ilvl="8">
      <w:start w:val="1"/>
      <w:numFmt w:val="lowerRoman"/>
      <w:lvlText w:val="%9."/>
      <w:lvlJc w:val="right"/>
      <w:pPr>
        <w:tabs>
          <w:tab w:val="left" w:pos="4200"/>
        </w:tabs>
        <w:ind w:left="4200" w:hanging="420"/>
      </w:pPr>
      <w:rPr>
        <w:rFonts w:hint="eastAsia"/>
      </w:rPr>
    </w:lvl>
  </w:abstractNum>
  <w:abstractNum w:abstractNumId="20" w15:restartNumberingAfterBreak="0">
    <w:nsid w:val="53896762"/>
    <w:multiLevelType w:val="multilevel"/>
    <w:tmpl w:val="53896762"/>
    <w:lvl w:ilvl="0">
      <w:start w:val="1"/>
      <w:numFmt w:val="chineseCountingThousand"/>
      <w:suff w:val="nothing"/>
      <w:lvlText w:val="(%1)"/>
      <w:lvlJc w:val="left"/>
      <w:pPr>
        <w:ind w:left="825" w:hanging="405"/>
      </w:pPr>
      <w:rPr>
        <w:rFonts w:hint="default"/>
      </w:rPr>
    </w:lvl>
    <w:lvl w:ilvl="1">
      <w:start w:val="1"/>
      <w:numFmt w:val="chineseCountingThousand"/>
      <w:lvlText w:val="(%2)"/>
      <w:lvlJc w:val="left"/>
      <w:pPr>
        <w:ind w:left="1665" w:hanging="825"/>
      </w:pPr>
      <w:rPr>
        <w:rFonts w:hint="default"/>
      </w:rPr>
    </w:lvl>
    <w:lvl w:ilvl="2">
      <w:start w:val="1"/>
      <w:numFmt w:val="lowerRoman"/>
      <w:lvlText w:val="%3."/>
      <w:lvlJc w:val="right"/>
      <w:pPr>
        <w:tabs>
          <w:tab w:val="left" w:pos="1680"/>
        </w:tabs>
        <w:ind w:left="1680" w:hanging="420"/>
      </w:pPr>
      <w:rPr>
        <w:rFonts w:hint="eastAsia"/>
      </w:rPr>
    </w:lvl>
    <w:lvl w:ilvl="3">
      <w:start w:val="1"/>
      <w:numFmt w:val="decimal"/>
      <w:lvlText w:val="%4."/>
      <w:lvlJc w:val="left"/>
      <w:pPr>
        <w:tabs>
          <w:tab w:val="left" w:pos="2100"/>
        </w:tabs>
        <w:ind w:left="2100" w:hanging="420"/>
      </w:pPr>
      <w:rPr>
        <w:rFonts w:hint="eastAsia"/>
      </w:rPr>
    </w:lvl>
    <w:lvl w:ilvl="4">
      <w:start w:val="1"/>
      <w:numFmt w:val="lowerLetter"/>
      <w:lvlText w:val="%5)"/>
      <w:lvlJc w:val="left"/>
      <w:pPr>
        <w:tabs>
          <w:tab w:val="left" w:pos="2520"/>
        </w:tabs>
        <w:ind w:left="2520" w:hanging="420"/>
      </w:pPr>
      <w:rPr>
        <w:rFonts w:hint="eastAsia"/>
      </w:rPr>
    </w:lvl>
    <w:lvl w:ilvl="5">
      <w:start w:val="1"/>
      <w:numFmt w:val="lowerRoman"/>
      <w:lvlText w:val="%6."/>
      <w:lvlJc w:val="right"/>
      <w:pPr>
        <w:tabs>
          <w:tab w:val="left" w:pos="2940"/>
        </w:tabs>
        <w:ind w:left="2940" w:hanging="420"/>
      </w:pPr>
      <w:rPr>
        <w:rFonts w:hint="eastAsia"/>
      </w:rPr>
    </w:lvl>
    <w:lvl w:ilvl="6">
      <w:start w:val="1"/>
      <w:numFmt w:val="decimal"/>
      <w:lvlText w:val="%7."/>
      <w:lvlJc w:val="left"/>
      <w:pPr>
        <w:tabs>
          <w:tab w:val="left" w:pos="3360"/>
        </w:tabs>
        <w:ind w:left="3360" w:hanging="420"/>
      </w:pPr>
      <w:rPr>
        <w:rFonts w:hint="eastAsia"/>
      </w:rPr>
    </w:lvl>
    <w:lvl w:ilvl="7">
      <w:start w:val="1"/>
      <w:numFmt w:val="lowerLetter"/>
      <w:lvlText w:val="%8)"/>
      <w:lvlJc w:val="left"/>
      <w:pPr>
        <w:tabs>
          <w:tab w:val="left" w:pos="3780"/>
        </w:tabs>
        <w:ind w:left="3780" w:hanging="420"/>
      </w:pPr>
      <w:rPr>
        <w:rFonts w:hint="eastAsia"/>
      </w:rPr>
    </w:lvl>
    <w:lvl w:ilvl="8">
      <w:start w:val="1"/>
      <w:numFmt w:val="lowerRoman"/>
      <w:lvlText w:val="%9."/>
      <w:lvlJc w:val="right"/>
      <w:pPr>
        <w:tabs>
          <w:tab w:val="left" w:pos="4200"/>
        </w:tabs>
        <w:ind w:left="4200" w:hanging="420"/>
      </w:pPr>
      <w:rPr>
        <w:rFonts w:hint="eastAsia"/>
      </w:rPr>
    </w:lvl>
  </w:abstractNum>
  <w:abstractNum w:abstractNumId="21" w15:restartNumberingAfterBreak="0">
    <w:nsid w:val="54050AA8"/>
    <w:multiLevelType w:val="multilevel"/>
    <w:tmpl w:val="54050AA8"/>
    <w:lvl w:ilvl="0">
      <w:start w:val="1"/>
      <w:numFmt w:val="chineseCountingThousand"/>
      <w:lvlText w:val="(%1)"/>
      <w:lvlJc w:val="left"/>
      <w:pPr>
        <w:tabs>
          <w:tab w:val="left" w:pos="420"/>
        </w:tabs>
        <w:ind w:left="420" w:hanging="420"/>
      </w:pPr>
    </w:lvl>
    <w:lvl w:ilvl="1">
      <w:start w:val="1"/>
      <w:numFmt w:val="chineseCountingThousand"/>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554C15C1"/>
    <w:multiLevelType w:val="multilevel"/>
    <w:tmpl w:val="554C15C1"/>
    <w:lvl w:ilvl="0">
      <w:start w:val="1"/>
      <w:numFmt w:val="chineseCountingThousand"/>
      <w:suff w:val="nothing"/>
      <w:lvlText w:val="(%1)"/>
      <w:lvlJc w:val="left"/>
      <w:pPr>
        <w:ind w:left="825" w:hanging="405"/>
      </w:pPr>
      <w:rPr>
        <w:rFonts w:hint="default"/>
      </w:rPr>
    </w:lvl>
    <w:lvl w:ilvl="1">
      <w:start w:val="1"/>
      <w:numFmt w:val="chineseCountingThousand"/>
      <w:lvlText w:val="(%2)"/>
      <w:lvlJc w:val="left"/>
      <w:pPr>
        <w:ind w:left="1665" w:hanging="825"/>
      </w:pPr>
      <w:rPr>
        <w:rFonts w:hint="default"/>
      </w:rPr>
    </w:lvl>
    <w:lvl w:ilvl="2">
      <w:start w:val="1"/>
      <w:numFmt w:val="lowerRoman"/>
      <w:lvlText w:val="%3."/>
      <w:lvlJc w:val="right"/>
      <w:pPr>
        <w:tabs>
          <w:tab w:val="left" w:pos="1680"/>
        </w:tabs>
        <w:ind w:left="1680" w:hanging="420"/>
      </w:pPr>
      <w:rPr>
        <w:rFonts w:hint="eastAsia"/>
      </w:rPr>
    </w:lvl>
    <w:lvl w:ilvl="3">
      <w:start w:val="1"/>
      <w:numFmt w:val="decimal"/>
      <w:lvlText w:val="%4."/>
      <w:lvlJc w:val="left"/>
      <w:pPr>
        <w:tabs>
          <w:tab w:val="left" w:pos="2100"/>
        </w:tabs>
        <w:ind w:left="2100" w:hanging="420"/>
      </w:pPr>
      <w:rPr>
        <w:rFonts w:hint="eastAsia"/>
      </w:rPr>
    </w:lvl>
    <w:lvl w:ilvl="4">
      <w:start w:val="1"/>
      <w:numFmt w:val="lowerLetter"/>
      <w:lvlText w:val="%5)"/>
      <w:lvlJc w:val="left"/>
      <w:pPr>
        <w:tabs>
          <w:tab w:val="left" w:pos="2520"/>
        </w:tabs>
        <w:ind w:left="2520" w:hanging="420"/>
      </w:pPr>
      <w:rPr>
        <w:rFonts w:hint="eastAsia"/>
      </w:rPr>
    </w:lvl>
    <w:lvl w:ilvl="5">
      <w:start w:val="1"/>
      <w:numFmt w:val="lowerRoman"/>
      <w:lvlText w:val="%6."/>
      <w:lvlJc w:val="right"/>
      <w:pPr>
        <w:tabs>
          <w:tab w:val="left" w:pos="2940"/>
        </w:tabs>
        <w:ind w:left="2940" w:hanging="420"/>
      </w:pPr>
      <w:rPr>
        <w:rFonts w:hint="eastAsia"/>
      </w:rPr>
    </w:lvl>
    <w:lvl w:ilvl="6">
      <w:start w:val="1"/>
      <w:numFmt w:val="decimal"/>
      <w:lvlText w:val="%7."/>
      <w:lvlJc w:val="left"/>
      <w:pPr>
        <w:tabs>
          <w:tab w:val="left" w:pos="3360"/>
        </w:tabs>
        <w:ind w:left="3360" w:hanging="420"/>
      </w:pPr>
      <w:rPr>
        <w:rFonts w:hint="eastAsia"/>
      </w:rPr>
    </w:lvl>
    <w:lvl w:ilvl="7">
      <w:start w:val="1"/>
      <w:numFmt w:val="lowerLetter"/>
      <w:lvlText w:val="%8)"/>
      <w:lvlJc w:val="left"/>
      <w:pPr>
        <w:tabs>
          <w:tab w:val="left" w:pos="3780"/>
        </w:tabs>
        <w:ind w:left="3780" w:hanging="420"/>
      </w:pPr>
      <w:rPr>
        <w:rFonts w:hint="eastAsia"/>
      </w:rPr>
    </w:lvl>
    <w:lvl w:ilvl="8">
      <w:start w:val="1"/>
      <w:numFmt w:val="lowerRoman"/>
      <w:lvlText w:val="%9."/>
      <w:lvlJc w:val="right"/>
      <w:pPr>
        <w:tabs>
          <w:tab w:val="left" w:pos="4200"/>
        </w:tabs>
        <w:ind w:left="4200" w:hanging="420"/>
      </w:pPr>
      <w:rPr>
        <w:rFonts w:hint="eastAsia"/>
      </w:rPr>
    </w:lvl>
  </w:abstractNum>
  <w:abstractNum w:abstractNumId="23" w15:restartNumberingAfterBreak="0">
    <w:nsid w:val="56665E72"/>
    <w:multiLevelType w:val="multilevel"/>
    <w:tmpl w:val="56665E72"/>
    <w:lvl w:ilvl="0">
      <w:start w:val="1"/>
      <w:numFmt w:val="chineseCountingThousand"/>
      <w:lvlText w:val="(%1)"/>
      <w:lvlJc w:val="left"/>
      <w:pPr>
        <w:ind w:left="817" w:hanging="420"/>
      </w:pPr>
    </w:lvl>
    <w:lvl w:ilvl="1">
      <w:start w:val="1"/>
      <w:numFmt w:val="lowerLetter"/>
      <w:lvlText w:val="%2)"/>
      <w:lvlJc w:val="left"/>
      <w:pPr>
        <w:ind w:left="1237" w:hanging="420"/>
      </w:pPr>
    </w:lvl>
    <w:lvl w:ilvl="2">
      <w:start w:val="1"/>
      <w:numFmt w:val="lowerRoman"/>
      <w:lvlText w:val="%3."/>
      <w:lvlJc w:val="right"/>
      <w:pPr>
        <w:ind w:left="1657" w:hanging="420"/>
      </w:pPr>
    </w:lvl>
    <w:lvl w:ilvl="3">
      <w:start w:val="1"/>
      <w:numFmt w:val="decimal"/>
      <w:lvlText w:val="%4."/>
      <w:lvlJc w:val="left"/>
      <w:pPr>
        <w:ind w:left="2077" w:hanging="420"/>
      </w:pPr>
    </w:lvl>
    <w:lvl w:ilvl="4">
      <w:start w:val="1"/>
      <w:numFmt w:val="lowerLetter"/>
      <w:lvlText w:val="%5)"/>
      <w:lvlJc w:val="left"/>
      <w:pPr>
        <w:ind w:left="2497" w:hanging="420"/>
      </w:pPr>
    </w:lvl>
    <w:lvl w:ilvl="5">
      <w:start w:val="1"/>
      <w:numFmt w:val="lowerRoman"/>
      <w:lvlText w:val="%6."/>
      <w:lvlJc w:val="right"/>
      <w:pPr>
        <w:ind w:left="2917" w:hanging="420"/>
      </w:pPr>
    </w:lvl>
    <w:lvl w:ilvl="6">
      <w:start w:val="1"/>
      <w:numFmt w:val="decimal"/>
      <w:lvlText w:val="%7."/>
      <w:lvlJc w:val="left"/>
      <w:pPr>
        <w:ind w:left="3337" w:hanging="420"/>
      </w:pPr>
    </w:lvl>
    <w:lvl w:ilvl="7">
      <w:start w:val="1"/>
      <w:numFmt w:val="lowerLetter"/>
      <w:lvlText w:val="%8)"/>
      <w:lvlJc w:val="left"/>
      <w:pPr>
        <w:ind w:left="3757" w:hanging="420"/>
      </w:pPr>
    </w:lvl>
    <w:lvl w:ilvl="8">
      <w:start w:val="1"/>
      <w:numFmt w:val="lowerRoman"/>
      <w:lvlText w:val="%9."/>
      <w:lvlJc w:val="right"/>
      <w:pPr>
        <w:ind w:left="4177" w:hanging="420"/>
      </w:pPr>
    </w:lvl>
  </w:abstractNum>
  <w:abstractNum w:abstractNumId="24" w15:restartNumberingAfterBreak="0">
    <w:nsid w:val="5BB443DF"/>
    <w:multiLevelType w:val="multilevel"/>
    <w:tmpl w:val="5BB443DF"/>
    <w:lvl w:ilvl="0">
      <w:start w:val="1"/>
      <w:numFmt w:val="chineseCountingThousand"/>
      <w:suff w:val="nothing"/>
      <w:lvlText w:val="(%1)"/>
      <w:lvlJc w:val="left"/>
      <w:pPr>
        <w:ind w:left="825" w:hanging="405"/>
      </w:pPr>
      <w:rPr>
        <w:rFonts w:hint="default"/>
      </w:rPr>
    </w:lvl>
    <w:lvl w:ilvl="1">
      <w:start w:val="1"/>
      <w:numFmt w:val="chineseCountingThousand"/>
      <w:lvlText w:val="(%2)"/>
      <w:lvlJc w:val="left"/>
      <w:pPr>
        <w:ind w:left="1665" w:hanging="825"/>
      </w:pPr>
      <w:rPr>
        <w:rFonts w:hint="default"/>
      </w:rPr>
    </w:lvl>
    <w:lvl w:ilvl="2">
      <w:start w:val="1"/>
      <w:numFmt w:val="lowerRoman"/>
      <w:lvlText w:val="%3."/>
      <w:lvlJc w:val="right"/>
      <w:pPr>
        <w:tabs>
          <w:tab w:val="left" w:pos="1680"/>
        </w:tabs>
        <w:ind w:left="1680" w:hanging="420"/>
      </w:pPr>
      <w:rPr>
        <w:rFonts w:hint="eastAsia"/>
      </w:rPr>
    </w:lvl>
    <w:lvl w:ilvl="3">
      <w:start w:val="1"/>
      <w:numFmt w:val="decimal"/>
      <w:lvlText w:val="%4."/>
      <w:lvlJc w:val="left"/>
      <w:pPr>
        <w:tabs>
          <w:tab w:val="left" w:pos="2100"/>
        </w:tabs>
        <w:ind w:left="2100" w:hanging="420"/>
      </w:pPr>
      <w:rPr>
        <w:rFonts w:hint="eastAsia"/>
      </w:rPr>
    </w:lvl>
    <w:lvl w:ilvl="4">
      <w:start w:val="1"/>
      <w:numFmt w:val="lowerLetter"/>
      <w:lvlText w:val="%5)"/>
      <w:lvlJc w:val="left"/>
      <w:pPr>
        <w:tabs>
          <w:tab w:val="left" w:pos="2520"/>
        </w:tabs>
        <w:ind w:left="2520" w:hanging="420"/>
      </w:pPr>
      <w:rPr>
        <w:rFonts w:hint="eastAsia"/>
      </w:rPr>
    </w:lvl>
    <w:lvl w:ilvl="5">
      <w:start w:val="1"/>
      <w:numFmt w:val="lowerRoman"/>
      <w:lvlText w:val="%6."/>
      <w:lvlJc w:val="right"/>
      <w:pPr>
        <w:tabs>
          <w:tab w:val="left" w:pos="2940"/>
        </w:tabs>
        <w:ind w:left="2940" w:hanging="420"/>
      </w:pPr>
      <w:rPr>
        <w:rFonts w:hint="eastAsia"/>
      </w:rPr>
    </w:lvl>
    <w:lvl w:ilvl="6">
      <w:start w:val="1"/>
      <w:numFmt w:val="decimal"/>
      <w:lvlText w:val="%7."/>
      <w:lvlJc w:val="left"/>
      <w:pPr>
        <w:tabs>
          <w:tab w:val="left" w:pos="3360"/>
        </w:tabs>
        <w:ind w:left="3360" w:hanging="420"/>
      </w:pPr>
      <w:rPr>
        <w:rFonts w:hint="eastAsia"/>
      </w:rPr>
    </w:lvl>
    <w:lvl w:ilvl="7">
      <w:start w:val="1"/>
      <w:numFmt w:val="lowerLetter"/>
      <w:lvlText w:val="%8)"/>
      <w:lvlJc w:val="left"/>
      <w:pPr>
        <w:tabs>
          <w:tab w:val="left" w:pos="3780"/>
        </w:tabs>
        <w:ind w:left="3780" w:hanging="420"/>
      </w:pPr>
      <w:rPr>
        <w:rFonts w:hint="eastAsia"/>
      </w:rPr>
    </w:lvl>
    <w:lvl w:ilvl="8">
      <w:start w:val="1"/>
      <w:numFmt w:val="lowerRoman"/>
      <w:lvlText w:val="%9."/>
      <w:lvlJc w:val="right"/>
      <w:pPr>
        <w:tabs>
          <w:tab w:val="left" w:pos="4200"/>
        </w:tabs>
        <w:ind w:left="4200" w:hanging="420"/>
      </w:pPr>
      <w:rPr>
        <w:rFonts w:hint="eastAsia"/>
      </w:rPr>
    </w:lvl>
  </w:abstractNum>
  <w:abstractNum w:abstractNumId="25" w15:restartNumberingAfterBreak="0">
    <w:nsid w:val="5E2F0A60"/>
    <w:multiLevelType w:val="multilevel"/>
    <w:tmpl w:val="5E2F0A60"/>
    <w:lvl w:ilvl="0">
      <w:start w:val="1"/>
      <w:numFmt w:val="chineseCountingThousand"/>
      <w:suff w:val="nothing"/>
      <w:lvlText w:val="(%1)"/>
      <w:lvlJc w:val="left"/>
      <w:pPr>
        <w:ind w:left="3950" w:hanging="405"/>
      </w:pPr>
      <w:rPr>
        <w:rFonts w:hint="default"/>
      </w:rPr>
    </w:lvl>
    <w:lvl w:ilvl="1">
      <w:start w:val="1"/>
      <w:numFmt w:val="japaneseCounting"/>
      <w:lvlText w:val="(%2)"/>
      <w:lvlJc w:val="left"/>
      <w:pPr>
        <w:tabs>
          <w:tab w:val="left" w:pos="2522"/>
        </w:tabs>
        <w:ind w:left="2522" w:hanging="825"/>
      </w:pPr>
      <w:rPr>
        <w:rFonts w:hint="default"/>
      </w:rPr>
    </w:lvl>
    <w:lvl w:ilvl="2">
      <w:start w:val="1"/>
      <w:numFmt w:val="lowerRoman"/>
      <w:lvlText w:val="%3."/>
      <w:lvlJc w:val="right"/>
      <w:pPr>
        <w:tabs>
          <w:tab w:val="left" w:pos="2537"/>
        </w:tabs>
        <w:ind w:left="2537" w:hanging="420"/>
      </w:pPr>
      <w:rPr>
        <w:rFonts w:hint="eastAsia"/>
      </w:rPr>
    </w:lvl>
    <w:lvl w:ilvl="3">
      <w:start w:val="1"/>
      <w:numFmt w:val="decimal"/>
      <w:lvlText w:val="%4."/>
      <w:lvlJc w:val="left"/>
      <w:pPr>
        <w:tabs>
          <w:tab w:val="left" w:pos="2957"/>
        </w:tabs>
        <w:ind w:left="2957" w:hanging="420"/>
      </w:pPr>
      <w:rPr>
        <w:rFonts w:hint="eastAsia"/>
      </w:rPr>
    </w:lvl>
    <w:lvl w:ilvl="4">
      <w:start w:val="1"/>
      <w:numFmt w:val="lowerLetter"/>
      <w:lvlText w:val="%5)"/>
      <w:lvlJc w:val="left"/>
      <w:pPr>
        <w:tabs>
          <w:tab w:val="left" w:pos="3377"/>
        </w:tabs>
        <w:ind w:left="3377" w:hanging="420"/>
      </w:pPr>
      <w:rPr>
        <w:rFonts w:hint="eastAsia"/>
      </w:rPr>
    </w:lvl>
    <w:lvl w:ilvl="5">
      <w:start w:val="1"/>
      <w:numFmt w:val="lowerRoman"/>
      <w:lvlText w:val="%6."/>
      <w:lvlJc w:val="right"/>
      <w:pPr>
        <w:tabs>
          <w:tab w:val="left" w:pos="3797"/>
        </w:tabs>
        <w:ind w:left="3797" w:hanging="420"/>
      </w:pPr>
      <w:rPr>
        <w:rFonts w:hint="eastAsia"/>
      </w:rPr>
    </w:lvl>
    <w:lvl w:ilvl="6">
      <w:start w:val="1"/>
      <w:numFmt w:val="decimal"/>
      <w:lvlText w:val="%7."/>
      <w:lvlJc w:val="left"/>
      <w:pPr>
        <w:tabs>
          <w:tab w:val="left" w:pos="4217"/>
        </w:tabs>
        <w:ind w:left="4217" w:hanging="420"/>
      </w:pPr>
      <w:rPr>
        <w:rFonts w:hint="eastAsia"/>
      </w:rPr>
    </w:lvl>
    <w:lvl w:ilvl="7">
      <w:start w:val="1"/>
      <w:numFmt w:val="lowerLetter"/>
      <w:lvlText w:val="%8)"/>
      <w:lvlJc w:val="left"/>
      <w:pPr>
        <w:tabs>
          <w:tab w:val="left" w:pos="4637"/>
        </w:tabs>
        <w:ind w:left="4637" w:hanging="420"/>
      </w:pPr>
      <w:rPr>
        <w:rFonts w:hint="eastAsia"/>
      </w:rPr>
    </w:lvl>
    <w:lvl w:ilvl="8">
      <w:start w:val="1"/>
      <w:numFmt w:val="lowerRoman"/>
      <w:lvlText w:val="%9."/>
      <w:lvlJc w:val="right"/>
      <w:pPr>
        <w:tabs>
          <w:tab w:val="left" w:pos="5057"/>
        </w:tabs>
        <w:ind w:left="5057" w:hanging="420"/>
      </w:pPr>
      <w:rPr>
        <w:rFonts w:hint="eastAsia"/>
      </w:rPr>
    </w:lvl>
  </w:abstractNum>
  <w:abstractNum w:abstractNumId="26" w15:restartNumberingAfterBreak="0">
    <w:nsid w:val="5F620FCD"/>
    <w:multiLevelType w:val="multilevel"/>
    <w:tmpl w:val="26B08A44"/>
    <w:lvl w:ilvl="0">
      <w:start w:val="1"/>
      <w:numFmt w:val="chineseCountingThousand"/>
      <w:suff w:val="space"/>
      <w:lvlText w:val="第%1条"/>
      <w:lvlJc w:val="left"/>
      <w:pPr>
        <w:ind w:left="0" w:firstLine="0"/>
      </w:pPr>
      <w:rPr>
        <w:rFonts w:hint="eastAsia"/>
        <w:b/>
        <w:lang w:val="en-US"/>
      </w:rPr>
    </w:lvl>
    <w:lvl w:ilvl="1">
      <w:start w:val="1"/>
      <w:numFmt w:val="chineseCountingThousand"/>
      <w:suff w:val="nothing"/>
      <w:lvlText w:val="(%2)"/>
      <w:lvlJc w:val="left"/>
      <w:pPr>
        <w:ind w:left="397" w:firstLine="0"/>
      </w:pPr>
      <w:rPr>
        <w:rFonts w:hint="default"/>
      </w:rPr>
    </w:lvl>
    <w:lvl w:ilvl="2">
      <w:start w:val="1"/>
      <w:numFmt w:val="decimal"/>
      <w:lvlText w:val="%3、"/>
      <w:lvlJc w:val="left"/>
      <w:pPr>
        <w:tabs>
          <w:tab w:val="num" w:pos="1077"/>
        </w:tabs>
        <w:ind w:left="510" w:firstLine="0"/>
      </w:pPr>
      <w:rPr>
        <w:rFonts w:hint="default"/>
      </w:rPr>
    </w:lvl>
    <w:lvl w:ilvl="3">
      <w:start w:val="1"/>
      <w:numFmt w:val="decimal"/>
      <w:lvlText w:val="%4."/>
      <w:lvlJc w:val="left"/>
      <w:pPr>
        <w:tabs>
          <w:tab w:val="num" w:pos="1190"/>
        </w:tabs>
        <w:ind w:left="623" w:firstLine="0"/>
      </w:pPr>
      <w:rPr>
        <w:rFonts w:hint="eastAsia"/>
      </w:rPr>
    </w:lvl>
    <w:lvl w:ilvl="4">
      <w:start w:val="1"/>
      <w:numFmt w:val="lowerLetter"/>
      <w:lvlText w:val="%5)"/>
      <w:lvlJc w:val="left"/>
      <w:pPr>
        <w:tabs>
          <w:tab w:val="num" w:pos="1303"/>
        </w:tabs>
        <w:ind w:left="736" w:firstLine="0"/>
      </w:pPr>
      <w:rPr>
        <w:rFonts w:hint="eastAsia"/>
      </w:rPr>
    </w:lvl>
    <w:lvl w:ilvl="5">
      <w:start w:val="1"/>
      <w:numFmt w:val="lowerRoman"/>
      <w:lvlText w:val="%6."/>
      <w:lvlJc w:val="right"/>
      <w:pPr>
        <w:tabs>
          <w:tab w:val="num" w:pos="1416"/>
        </w:tabs>
        <w:ind w:left="849" w:firstLine="0"/>
      </w:pPr>
      <w:rPr>
        <w:rFonts w:hint="eastAsia"/>
      </w:rPr>
    </w:lvl>
    <w:lvl w:ilvl="6">
      <w:start w:val="1"/>
      <w:numFmt w:val="decimal"/>
      <w:lvlText w:val="%7."/>
      <w:lvlJc w:val="left"/>
      <w:pPr>
        <w:tabs>
          <w:tab w:val="num" w:pos="1529"/>
        </w:tabs>
        <w:ind w:left="962" w:firstLine="0"/>
      </w:pPr>
      <w:rPr>
        <w:rFonts w:hint="eastAsia"/>
      </w:rPr>
    </w:lvl>
    <w:lvl w:ilvl="7">
      <w:start w:val="1"/>
      <w:numFmt w:val="lowerLetter"/>
      <w:lvlText w:val="%8)"/>
      <w:lvlJc w:val="left"/>
      <w:pPr>
        <w:tabs>
          <w:tab w:val="num" w:pos="1642"/>
        </w:tabs>
        <w:ind w:left="1075" w:firstLine="0"/>
      </w:pPr>
      <w:rPr>
        <w:rFonts w:hint="eastAsia"/>
      </w:rPr>
    </w:lvl>
    <w:lvl w:ilvl="8">
      <w:start w:val="1"/>
      <w:numFmt w:val="lowerRoman"/>
      <w:lvlText w:val="%9."/>
      <w:lvlJc w:val="right"/>
      <w:pPr>
        <w:tabs>
          <w:tab w:val="num" w:pos="1755"/>
        </w:tabs>
        <w:ind w:left="1188" w:firstLine="0"/>
      </w:pPr>
      <w:rPr>
        <w:rFonts w:hint="eastAsia"/>
      </w:rPr>
    </w:lvl>
  </w:abstractNum>
  <w:abstractNum w:abstractNumId="27" w15:restartNumberingAfterBreak="0">
    <w:nsid w:val="63045E5D"/>
    <w:multiLevelType w:val="multilevel"/>
    <w:tmpl w:val="63045E5D"/>
    <w:lvl w:ilvl="0">
      <w:start w:val="1"/>
      <w:numFmt w:val="chineseCountingThousand"/>
      <w:suff w:val="nothing"/>
      <w:lvlText w:val="(%1)"/>
      <w:lvlJc w:val="left"/>
      <w:pPr>
        <w:ind w:left="1050" w:hanging="405"/>
      </w:pPr>
      <w:rPr>
        <w:rFonts w:hint="default"/>
      </w:rPr>
    </w:lvl>
    <w:lvl w:ilvl="1">
      <w:start w:val="1"/>
      <w:numFmt w:val="lowerLetter"/>
      <w:lvlText w:val="%2)"/>
      <w:lvlJc w:val="left"/>
      <w:pPr>
        <w:tabs>
          <w:tab w:val="left" w:pos="1485"/>
        </w:tabs>
        <w:ind w:left="1485" w:hanging="420"/>
      </w:pPr>
      <w:rPr>
        <w:rFonts w:hint="eastAsia"/>
      </w:rPr>
    </w:lvl>
    <w:lvl w:ilvl="2">
      <w:start w:val="1"/>
      <w:numFmt w:val="lowerRoman"/>
      <w:lvlText w:val="%3."/>
      <w:lvlJc w:val="right"/>
      <w:pPr>
        <w:tabs>
          <w:tab w:val="left" w:pos="1905"/>
        </w:tabs>
        <w:ind w:left="1905" w:hanging="420"/>
      </w:pPr>
      <w:rPr>
        <w:rFonts w:hint="eastAsia"/>
      </w:rPr>
    </w:lvl>
    <w:lvl w:ilvl="3">
      <w:start w:val="1"/>
      <w:numFmt w:val="decimal"/>
      <w:lvlText w:val="%4."/>
      <w:lvlJc w:val="left"/>
      <w:pPr>
        <w:tabs>
          <w:tab w:val="left" w:pos="2325"/>
        </w:tabs>
        <w:ind w:left="2325" w:hanging="420"/>
      </w:pPr>
      <w:rPr>
        <w:rFonts w:hint="eastAsia"/>
      </w:rPr>
    </w:lvl>
    <w:lvl w:ilvl="4">
      <w:start w:val="1"/>
      <w:numFmt w:val="lowerLetter"/>
      <w:lvlText w:val="%5)"/>
      <w:lvlJc w:val="left"/>
      <w:pPr>
        <w:tabs>
          <w:tab w:val="left" w:pos="2745"/>
        </w:tabs>
        <w:ind w:left="2745" w:hanging="420"/>
      </w:pPr>
      <w:rPr>
        <w:rFonts w:hint="eastAsia"/>
      </w:rPr>
    </w:lvl>
    <w:lvl w:ilvl="5">
      <w:start w:val="1"/>
      <w:numFmt w:val="lowerRoman"/>
      <w:lvlText w:val="%6."/>
      <w:lvlJc w:val="right"/>
      <w:pPr>
        <w:tabs>
          <w:tab w:val="left" w:pos="3165"/>
        </w:tabs>
        <w:ind w:left="3165" w:hanging="420"/>
      </w:pPr>
      <w:rPr>
        <w:rFonts w:hint="eastAsia"/>
      </w:rPr>
    </w:lvl>
    <w:lvl w:ilvl="6">
      <w:start w:val="1"/>
      <w:numFmt w:val="decimal"/>
      <w:lvlText w:val="%7."/>
      <w:lvlJc w:val="left"/>
      <w:pPr>
        <w:tabs>
          <w:tab w:val="left" w:pos="3585"/>
        </w:tabs>
        <w:ind w:left="3585" w:hanging="420"/>
      </w:pPr>
      <w:rPr>
        <w:rFonts w:hint="eastAsia"/>
      </w:rPr>
    </w:lvl>
    <w:lvl w:ilvl="7">
      <w:start w:val="1"/>
      <w:numFmt w:val="lowerLetter"/>
      <w:lvlText w:val="%8)"/>
      <w:lvlJc w:val="left"/>
      <w:pPr>
        <w:tabs>
          <w:tab w:val="left" w:pos="4005"/>
        </w:tabs>
        <w:ind w:left="4005" w:hanging="420"/>
      </w:pPr>
      <w:rPr>
        <w:rFonts w:hint="eastAsia"/>
      </w:rPr>
    </w:lvl>
    <w:lvl w:ilvl="8">
      <w:start w:val="1"/>
      <w:numFmt w:val="lowerRoman"/>
      <w:lvlText w:val="%9."/>
      <w:lvlJc w:val="right"/>
      <w:pPr>
        <w:tabs>
          <w:tab w:val="left" w:pos="4425"/>
        </w:tabs>
        <w:ind w:left="4425" w:hanging="420"/>
      </w:pPr>
      <w:rPr>
        <w:rFonts w:hint="eastAsia"/>
      </w:rPr>
    </w:lvl>
  </w:abstractNum>
  <w:abstractNum w:abstractNumId="28" w15:restartNumberingAfterBreak="0">
    <w:nsid w:val="6C4B4B1B"/>
    <w:multiLevelType w:val="multilevel"/>
    <w:tmpl w:val="6C4B4B1B"/>
    <w:lvl w:ilvl="0">
      <w:start w:val="1"/>
      <w:numFmt w:val="decimal"/>
      <w:suff w:val="nothing"/>
      <w:lvlText w:val="(%1)"/>
      <w:lvlJc w:val="left"/>
      <w:pPr>
        <w:ind w:left="1230" w:hanging="405"/>
      </w:pPr>
      <w:rPr>
        <w:rFonts w:hint="default"/>
      </w:rPr>
    </w:lvl>
    <w:lvl w:ilvl="1">
      <w:start w:val="1"/>
      <w:numFmt w:val="chineseCountingThousand"/>
      <w:suff w:val="nothing"/>
      <w:lvlText w:val="(%2)"/>
      <w:lvlJc w:val="left"/>
      <w:pPr>
        <w:ind w:left="1650" w:hanging="405"/>
      </w:pPr>
      <w:rPr>
        <w:rFonts w:hint="default"/>
      </w:rPr>
    </w:lvl>
    <w:lvl w:ilvl="2">
      <w:start w:val="1"/>
      <w:numFmt w:val="japaneseCounting"/>
      <w:lvlText w:val="(%3)"/>
      <w:lvlJc w:val="left"/>
      <w:pPr>
        <w:tabs>
          <w:tab w:val="left" w:pos="2070"/>
        </w:tabs>
        <w:ind w:left="2070" w:hanging="405"/>
      </w:pPr>
      <w:rPr>
        <w:rFonts w:hint="default"/>
      </w:rPr>
    </w:lvl>
    <w:lvl w:ilvl="3">
      <w:start w:val="1"/>
      <w:numFmt w:val="japaneseCounting"/>
      <w:lvlText w:val="(%4)"/>
      <w:lvlJc w:val="left"/>
      <w:pPr>
        <w:tabs>
          <w:tab w:val="left" w:pos="2910"/>
        </w:tabs>
        <w:ind w:left="2910" w:hanging="825"/>
      </w:pPr>
      <w:rPr>
        <w:rFonts w:hint="default"/>
      </w:rPr>
    </w:lvl>
    <w:lvl w:ilvl="4">
      <w:start w:val="1"/>
      <w:numFmt w:val="lowerLetter"/>
      <w:lvlText w:val="%5)"/>
      <w:lvlJc w:val="left"/>
      <w:pPr>
        <w:tabs>
          <w:tab w:val="left" w:pos="2925"/>
        </w:tabs>
        <w:ind w:left="2925" w:hanging="420"/>
      </w:pPr>
      <w:rPr>
        <w:rFonts w:hint="eastAsia"/>
      </w:rPr>
    </w:lvl>
    <w:lvl w:ilvl="5">
      <w:start w:val="1"/>
      <w:numFmt w:val="lowerRoman"/>
      <w:lvlText w:val="%6."/>
      <w:lvlJc w:val="right"/>
      <w:pPr>
        <w:tabs>
          <w:tab w:val="left" w:pos="3345"/>
        </w:tabs>
        <w:ind w:left="3345" w:hanging="420"/>
      </w:pPr>
      <w:rPr>
        <w:rFonts w:hint="eastAsia"/>
      </w:rPr>
    </w:lvl>
    <w:lvl w:ilvl="6">
      <w:start w:val="1"/>
      <w:numFmt w:val="decimal"/>
      <w:lvlText w:val="%7."/>
      <w:lvlJc w:val="left"/>
      <w:pPr>
        <w:tabs>
          <w:tab w:val="left" w:pos="3765"/>
        </w:tabs>
        <w:ind w:left="3765" w:hanging="420"/>
      </w:pPr>
      <w:rPr>
        <w:rFonts w:hint="eastAsia"/>
      </w:rPr>
    </w:lvl>
    <w:lvl w:ilvl="7">
      <w:start w:val="1"/>
      <w:numFmt w:val="lowerLetter"/>
      <w:lvlText w:val="%8)"/>
      <w:lvlJc w:val="left"/>
      <w:pPr>
        <w:tabs>
          <w:tab w:val="left" w:pos="4185"/>
        </w:tabs>
        <w:ind w:left="4185" w:hanging="420"/>
      </w:pPr>
      <w:rPr>
        <w:rFonts w:hint="eastAsia"/>
      </w:rPr>
    </w:lvl>
    <w:lvl w:ilvl="8">
      <w:start w:val="1"/>
      <w:numFmt w:val="lowerRoman"/>
      <w:lvlText w:val="%9."/>
      <w:lvlJc w:val="right"/>
      <w:pPr>
        <w:tabs>
          <w:tab w:val="left" w:pos="4605"/>
        </w:tabs>
        <w:ind w:left="4605" w:hanging="420"/>
      </w:pPr>
      <w:rPr>
        <w:rFonts w:hint="eastAsia"/>
      </w:rPr>
    </w:lvl>
  </w:abstractNum>
  <w:abstractNum w:abstractNumId="29" w15:restartNumberingAfterBreak="0">
    <w:nsid w:val="6C9321EA"/>
    <w:multiLevelType w:val="multilevel"/>
    <w:tmpl w:val="6C9321EA"/>
    <w:lvl w:ilvl="0">
      <w:start w:val="1"/>
      <w:numFmt w:val="chineseCountingThousand"/>
      <w:suff w:val="nothing"/>
      <w:lvlText w:val="(%1)"/>
      <w:lvlJc w:val="left"/>
      <w:pPr>
        <w:ind w:left="2070" w:hanging="825"/>
      </w:pPr>
      <w:rPr>
        <w:rFonts w:hint="default"/>
      </w:rPr>
    </w:lvl>
    <w:lvl w:ilvl="1">
      <w:start w:val="1"/>
      <w:numFmt w:val="lowerLetter"/>
      <w:lvlText w:val="%2)"/>
      <w:lvlJc w:val="left"/>
      <w:pPr>
        <w:tabs>
          <w:tab w:val="left" w:pos="2085"/>
        </w:tabs>
        <w:ind w:left="2085" w:hanging="420"/>
      </w:pPr>
      <w:rPr>
        <w:rFonts w:hint="eastAsia"/>
      </w:rPr>
    </w:lvl>
    <w:lvl w:ilvl="2">
      <w:start w:val="1"/>
      <w:numFmt w:val="lowerRoman"/>
      <w:lvlText w:val="%3."/>
      <w:lvlJc w:val="right"/>
      <w:pPr>
        <w:tabs>
          <w:tab w:val="left" w:pos="2505"/>
        </w:tabs>
        <w:ind w:left="2505" w:hanging="420"/>
      </w:pPr>
      <w:rPr>
        <w:rFonts w:hint="eastAsia"/>
      </w:rPr>
    </w:lvl>
    <w:lvl w:ilvl="3">
      <w:start w:val="1"/>
      <w:numFmt w:val="decimal"/>
      <w:lvlText w:val="%4."/>
      <w:lvlJc w:val="left"/>
      <w:pPr>
        <w:tabs>
          <w:tab w:val="left" w:pos="2925"/>
        </w:tabs>
        <w:ind w:left="2925" w:hanging="420"/>
      </w:pPr>
      <w:rPr>
        <w:rFonts w:hint="eastAsia"/>
      </w:rPr>
    </w:lvl>
    <w:lvl w:ilvl="4">
      <w:start w:val="1"/>
      <w:numFmt w:val="lowerLetter"/>
      <w:lvlText w:val="%5)"/>
      <w:lvlJc w:val="left"/>
      <w:pPr>
        <w:tabs>
          <w:tab w:val="left" w:pos="3345"/>
        </w:tabs>
        <w:ind w:left="3345" w:hanging="420"/>
      </w:pPr>
      <w:rPr>
        <w:rFonts w:hint="eastAsia"/>
      </w:rPr>
    </w:lvl>
    <w:lvl w:ilvl="5">
      <w:start w:val="1"/>
      <w:numFmt w:val="lowerRoman"/>
      <w:lvlText w:val="%6."/>
      <w:lvlJc w:val="right"/>
      <w:pPr>
        <w:tabs>
          <w:tab w:val="left" w:pos="3765"/>
        </w:tabs>
        <w:ind w:left="3765" w:hanging="420"/>
      </w:pPr>
      <w:rPr>
        <w:rFonts w:hint="eastAsia"/>
      </w:rPr>
    </w:lvl>
    <w:lvl w:ilvl="6">
      <w:start w:val="1"/>
      <w:numFmt w:val="decimal"/>
      <w:lvlText w:val="%7."/>
      <w:lvlJc w:val="left"/>
      <w:pPr>
        <w:tabs>
          <w:tab w:val="left" w:pos="4185"/>
        </w:tabs>
        <w:ind w:left="4185" w:hanging="420"/>
      </w:pPr>
      <w:rPr>
        <w:rFonts w:hint="eastAsia"/>
      </w:rPr>
    </w:lvl>
    <w:lvl w:ilvl="7">
      <w:start w:val="1"/>
      <w:numFmt w:val="lowerLetter"/>
      <w:lvlText w:val="%8)"/>
      <w:lvlJc w:val="left"/>
      <w:pPr>
        <w:tabs>
          <w:tab w:val="left" w:pos="4605"/>
        </w:tabs>
        <w:ind w:left="4605" w:hanging="420"/>
      </w:pPr>
      <w:rPr>
        <w:rFonts w:hint="eastAsia"/>
      </w:rPr>
    </w:lvl>
    <w:lvl w:ilvl="8">
      <w:start w:val="1"/>
      <w:numFmt w:val="lowerRoman"/>
      <w:lvlText w:val="%9."/>
      <w:lvlJc w:val="right"/>
      <w:pPr>
        <w:tabs>
          <w:tab w:val="left" w:pos="5025"/>
        </w:tabs>
        <w:ind w:left="5025" w:hanging="420"/>
      </w:pPr>
      <w:rPr>
        <w:rFonts w:hint="eastAsia"/>
      </w:rPr>
    </w:lvl>
  </w:abstractNum>
  <w:abstractNum w:abstractNumId="30" w15:restartNumberingAfterBreak="0">
    <w:nsid w:val="71B90D99"/>
    <w:multiLevelType w:val="multilevel"/>
    <w:tmpl w:val="71B90D99"/>
    <w:lvl w:ilvl="0">
      <w:start w:val="1"/>
      <w:numFmt w:val="chineseCountingThousand"/>
      <w:suff w:val="nothing"/>
      <w:lvlText w:val="(%1)"/>
      <w:lvlJc w:val="left"/>
      <w:pPr>
        <w:ind w:left="825" w:hanging="405"/>
      </w:pPr>
      <w:rPr>
        <w:rFonts w:hint="default"/>
      </w:rPr>
    </w:lvl>
    <w:lvl w:ilvl="1">
      <w:start w:val="1"/>
      <w:numFmt w:val="chineseCountingThousand"/>
      <w:suff w:val="nothing"/>
      <w:lvlText w:val="(%2)"/>
      <w:lvlJc w:val="left"/>
      <w:pPr>
        <w:ind w:left="1665" w:hanging="825"/>
      </w:pPr>
      <w:rPr>
        <w:rFonts w:hint="default"/>
      </w:rPr>
    </w:lvl>
    <w:lvl w:ilvl="2">
      <w:start w:val="1"/>
      <w:numFmt w:val="japaneseCounting"/>
      <w:lvlText w:val="(%3)"/>
      <w:lvlJc w:val="left"/>
      <w:pPr>
        <w:tabs>
          <w:tab w:val="left" w:pos="1665"/>
        </w:tabs>
        <w:ind w:left="1665" w:hanging="405"/>
      </w:pPr>
      <w:rPr>
        <w:rFonts w:hint="default"/>
      </w:rPr>
    </w:lvl>
    <w:lvl w:ilvl="3">
      <w:start w:val="1"/>
      <w:numFmt w:val="decimal"/>
      <w:lvlText w:val="%4."/>
      <w:lvlJc w:val="left"/>
      <w:pPr>
        <w:tabs>
          <w:tab w:val="left" w:pos="2100"/>
        </w:tabs>
        <w:ind w:left="2100" w:hanging="420"/>
      </w:pPr>
      <w:rPr>
        <w:rFonts w:hint="eastAsia"/>
      </w:rPr>
    </w:lvl>
    <w:lvl w:ilvl="4">
      <w:start w:val="1"/>
      <w:numFmt w:val="lowerLetter"/>
      <w:lvlText w:val="%5)"/>
      <w:lvlJc w:val="left"/>
      <w:pPr>
        <w:tabs>
          <w:tab w:val="left" w:pos="2520"/>
        </w:tabs>
        <w:ind w:left="2520" w:hanging="420"/>
      </w:pPr>
      <w:rPr>
        <w:rFonts w:hint="eastAsia"/>
      </w:rPr>
    </w:lvl>
    <w:lvl w:ilvl="5">
      <w:start w:val="1"/>
      <w:numFmt w:val="lowerRoman"/>
      <w:lvlText w:val="%6."/>
      <w:lvlJc w:val="right"/>
      <w:pPr>
        <w:tabs>
          <w:tab w:val="left" w:pos="2940"/>
        </w:tabs>
        <w:ind w:left="2940" w:hanging="420"/>
      </w:pPr>
      <w:rPr>
        <w:rFonts w:hint="eastAsia"/>
      </w:rPr>
    </w:lvl>
    <w:lvl w:ilvl="6">
      <w:start w:val="1"/>
      <w:numFmt w:val="decimal"/>
      <w:lvlText w:val="%7."/>
      <w:lvlJc w:val="left"/>
      <w:pPr>
        <w:tabs>
          <w:tab w:val="left" w:pos="3360"/>
        </w:tabs>
        <w:ind w:left="3360" w:hanging="420"/>
      </w:pPr>
      <w:rPr>
        <w:rFonts w:hint="eastAsia"/>
      </w:rPr>
    </w:lvl>
    <w:lvl w:ilvl="7">
      <w:start w:val="1"/>
      <w:numFmt w:val="lowerLetter"/>
      <w:lvlText w:val="%8)"/>
      <w:lvlJc w:val="left"/>
      <w:pPr>
        <w:tabs>
          <w:tab w:val="left" w:pos="3780"/>
        </w:tabs>
        <w:ind w:left="3780" w:hanging="420"/>
      </w:pPr>
      <w:rPr>
        <w:rFonts w:hint="eastAsia"/>
      </w:rPr>
    </w:lvl>
    <w:lvl w:ilvl="8">
      <w:start w:val="1"/>
      <w:numFmt w:val="lowerRoman"/>
      <w:lvlText w:val="%9."/>
      <w:lvlJc w:val="right"/>
      <w:pPr>
        <w:tabs>
          <w:tab w:val="left" w:pos="4200"/>
        </w:tabs>
        <w:ind w:left="4200" w:hanging="420"/>
      </w:pPr>
      <w:rPr>
        <w:rFonts w:hint="eastAsia"/>
      </w:rPr>
    </w:lvl>
  </w:abstractNum>
  <w:abstractNum w:abstractNumId="31" w15:restartNumberingAfterBreak="0">
    <w:nsid w:val="74A82E5A"/>
    <w:multiLevelType w:val="multilevel"/>
    <w:tmpl w:val="74A82E5A"/>
    <w:lvl w:ilvl="0">
      <w:start w:val="1"/>
      <w:numFmt w:val="chineseCountingThousand"/>
      <w:lvlText w:val="(%1)"/>
      <w:lvlJc w:val="left"/>
      <w:pPr>
        <w:tabs>
          <w:tab w:val="left" w:pos="420"/>
        </w:tabs>
        <w:ind w:left="420" w:hanging="420"/>
      </w:pPr>
    </w:lvl>
    <w:lvl w:ilvl="1">
      <w:start w:val="1"/>
      <w:numFmt w:val="chineseCountingThousand"/>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75146397"/>
    <w:multiLevelType w:val="multilevel"/>
    <w:tmpl w:val="75146397"/>
    <w:lvl w:ilvl="0">
      <w:start w:val="1"/>
      <w:numFmt w:val="chineseCountingThousand"/>
      <w:suff w:val="nothing"/>
      <w:lvlText w:val="(%1)"/>
      <w:lvlJc w:val="left"/>
      <w:pPr>
        <w:ind w:left="825" w:hanging="405"/>
      </w:pPr>
      <w:rPr>
        <w:rFonts w:hint="default"/>
      </w:rPr>
    </w:lvl>
    <w:lvl w:ilvl="1">
      <w:start w:val="1"/>
      <w:numFmt w:val="japaneseCounting"/>
      <w:lvlText w:val="(%2)"/>
      <w:lvlJc w:val="left"/>
      <w:pPr>
        <w:tabs>
          <w:tab w:val="left" w:pos="1245"/>
        </w:tabs>
        <w:ind w:left="1245" w:hanging="405"/>
      </w:pPr>
      <w:rPr>
        <w:rFonts w:hint="default"/>
      </w:rPr>
    </w:lvl>
    <w:lvl w:ilvl="2">
      <w:start w:val="1"/>
      <w:numFmt w:val="japaneseCounting"/>
      <w:lvlText w:val="(%3)"/>
      <w:lvlJc w:val="left"/>
      <w:pPr>
        <w:tabs>
          <w:tab w:val="left" w:pos="1665"/>
        </w:tabs>
        <w:ind w:left="1665" w:hanging="405"/>
      </w:pPr>
      <w:rPr>
        <w:rFonts w:hint="default"/>
      </w:rPr>
    </w:lvl>
    <w:lvl w:ilvl="3">
      <w:start w:val="1"/>
      <w:numFmt w:val="japaneseCounting"/>
      <w:lvlText w:val="(%4)"/>
      <w:lvlJc w:val="left"/>
      <w:pPr>
        <w:tabs>
          <w:tab w:val="left" w:pos="2505"/>
        </w:tabs>
        <w:ind w:left="2505" w:hanging="825"/>
      </w:pPr>
      <w:rPr>
        <w:rFonts w:hint="default"/>
      </w:rPr>
    </w:lvl>
    <w:lvl w:ilvl="4">
      <w:start w:val="1"/>
      <w:numFmt w:val="lowerLetter"/>
      <w:lvlText w:val="%5)"/>
      <w:lvlJc w:val="left"/>
      <w:pPr>
        <w:tabs>
          <w:tab w:val="left" w:pos="2520"/>
        </w:tabs>
        <w:ind w:left="2520" w:hanging="420"/>
      </w:pPr>
      <w:rPr>
        <w:rFonts w:hint="eastAsia"/>
      </w:rPr>
    </w:lvl>
    <w:lvl w:ilvl="5">
      <w:start w:val="1"/>
      <w:numFmt w:val="lowerRoman"/>
      <w:lvlText w:val="%6."/>
      <w:lvlJc w:val="right"/>
      <w:pPr>
        <w:tabs>
          <w:tab w:val="left" w:pos="2940"/>
        </w:tabs>
        <w:ind w:left="2940" w:hanging="420"/>
      </w:pPr>
      <w:rPr>
        <w:rFonts w:hint="eastAsia"/>
      </w:rPr>
    </w:lvl>
    <w:lvl w:ilvl="6">
      <w:start w:val="1"/>
      <w:numFmt w:val="decimal"/>
      <w:lvlText w:val="%7."/>
      <w:lvlJc w:val="left"/>
      <w:pPr>
        <w:tabs>
          <w:tab w:val="left" w:pos="3360"/>
        </w:tabs>
        <w:ind w:left="3360" w:hanging="420"/>
      </w:pPr>
      <w:rPr>
        <w:rFonts w:hint="eastAsia"/>
      </w:rPr>
    </w:lvl>
    <w:lvl w:ilvl="7">
      <w:start w:val="1"/>
      <w:numFmt w:val="lowerLetter"/>
      <w:lvlText w:val="%8)"/>
      <w:lvlJc w:val="left"/>
      <w:pPr>
        <w:tabs>
          <w:tab w:val="left" w:pos="3780"/>
        </w:tabs>
        <w:ind w:left="3780" w:hanging="420"/>
      </w:pPr>
      <w:rPr>
        <w:rFonts w:hint="eastAsia"/>
      </w:rPr>
    </w:lvl>
    <w:lvl w:ilvl="8">
      <w:start w:val="1"/>
      <w:numFmt w:val="lowerRoman"/>
      <w:lvlText w:val="%9."/>
      <w:lvlJc w:val="right"/>
      <w:pPr>
        <w:tabs>
          <w:tab w:val="left" w:pos="4200"/>
        </w:tabs>
        <w:ind w:left="4200" w:hanging="420"/>
      </w:pPr>
      <w:rPr>
        <w:rFonts w:hint="eastAsia"/>
      </w:rPr>
    </w:lvl>
  </w:abstractNum>
  <w:abstractNum w:abstractNumId="33" w15:restartNumberingAfterBreak="0">
    <w:nsid w:val="7F861424"/>
    <w:multiLevelType w:val="multilevel"/>
    <w:tmpl w:val="7F861424"/>
    <w:lvl w:ilvl="0">
      <w:start w:val="1"/>
      <w:numFmt w:val="chineseCountingThousand"/>
      <w:suff w:val="nothing"/>
      <w:lvlText w:val="(%1)"/>
      <w:lvlJc w:val="left"/>
      <w:pPr>
        <w:ind w:left="2107" w:hanging="405"/>
      </w:pPr>
      <w:rPr>
        <w:rFonts w:hint="default"/>
      </w:rPr>
    </w:lvl>
    <w:lvl w:ilvl="1">
      <w:start w:val="1"/>
      <w:numFmt w:val="decimal"/>
      <w:suff w:val="nothing"/>
      <w:lvlText w:val="(%2)"/>
      <w:lvlJc w:val="left"/>
      <w:pPr>
        <w:ind w:left="1245" w:hanging="405"/>
      </w:pPr>
      <w:rPr>
        <w:rFonts w:hint="default"/>
      </w:rPr>
    </w:lvl>
    <w:lvl w:ilvl="2">
      <w:start w:val="1"/>
      <w:numFmt w:val="chineseCountingThousand"/>
      <w:suff w:val="nothing"/>
      <w:lvlText w:val="(%3)"/>
      <w:lvlJc w:val="left"/>
      <w:pPr>
        <w:ind w:left="1665" w:hanging="405"/>
      </w:pPr>
      <w:rPr>
        <w:rFonts w:hint="default"/>
      </w:rPr>
    </w:lvl>
    <w:lvl w:ilvl="3">
      <w:start w:val="1"/>
      <w:numFmt w:val="japaneseCounting"/>
      <w:lvlText w:val="(%4)"/>
      <w:lvlJc w:val="left"/>
      <w:pPr>
        <w:tabs>
          <w:tab w:val="left" w:pos="2505"/>
        </w:tabs>
        <w:ind w:left="2505" w:hanging="825"/>
      </w:pPr>
      <w:rPr>
        <w:rFonts w:hint="default"/>
      </w:rPr>
    </w:lvl>
    <w:lvl w:ilvl="4">
      <w:start w:val="1"/>
      <w:numFmt w:val="lowerLetter"/>
      <w:lvlText w:val="%5)"/>
      <w:lvlJc w:val="left"/>
      <w:pPr>
        <w:tabs>
          <w:tab w:val="left" w:pos="2520"/>
        </w:tabs>
        <w:ind w:left="2520" w:hanging="420"/>
      </w:pPr>
      <w:rPr>
        <w:rFonts w:hint="eastAsia"/>
      </w:rPr>
    </w:lvl>
    <w:lvl w:ilvl="5">
      <w:start w:val="1"/>
      <w:numFmt w:val="lowerRoman"/>
      <w:lvlText w:val="%6."/>
      <w:lvlJc w:val="right"/>
      <w:pPr>
        <w:tabs>
          <w:tab w:val="left" w:pos="2940"/>
        </w:tabs>
        <w:ind w:left="2940" w:hanging="420"/>
      </w:pPr>
      <w:rPr>
        <w:rFonts w:hint="eastAsia"/>
      </w:rPr>
    </w:lvl>
    <w:lvl w:ilvl="6">
      <w:start w:val="1"/>
      <w:numFmt w:val="decimal"/>
      <w:lvlText w:val="%7."/>
      <w:lvlJc w:val="left"/>
      <w:pPr>
        <w:tabs>
          <w:tab w:val="left" w:pos="3360"/>
        </w:tabs>
        <w:ind w:left="3360" w:hanging="420"/>
      </w:pPr>
      <w:rPr>
        <w:rFonts w:hint="eastAsia"/>
      </w:rPr>
    </w:lvl>
    <w:lvl w:ilvl="7">
      <w:start w:val="1"/>
      <w:numFmt w:val="lowerLetter"/>
      <w:lvlText w:val="%8)"/>
      <w:lvlJc w:val="left"/>
      <w:pPr>
        <w:tabs>
          <w:tab w:val="left" w:pos="3780"/>
        </w:tabs>
        <w:ind w:left="3780" w:hanging="420"/>
      </w:pPr>
      <w:rPr>
        <w:rFonts w:hint="eastAsia"/>
      </w:rPr>
    </w:lvl>
    <w:lvl w:ilvl="8">
      <w:start w:val="1"/>
      <w:numFmt w:val="lowerRoman"/>
      <w:lvlText w:val="%9."/>
      <w:lvlJc w:val="right"/>
      <w:pPr>
        <w:tabs>
          <w:tab w:val="left" w:pos="4200"/>
        </w:tabs>
        <w:ind w:left="4200" w:hanging="420"/>
      </w:pPr>
      <w:rPr>
        <w:rFonts w:hint="eastAsia"/>
      </w:rPr>
    </w:lvl>
  </w:abstractNum>
  <w:num w:numId="1">
    <w:abstractNumId w:val="10"/>
  </w:num>
  <w:num w:numId="2">
    <w:abstractNumId w:val="31"/>
  </w:num>
  <w:num w:numId="3">
    <w:abstractNumId w:val="21"/>
  </w:num>
  <w:num w:numId="4">
    <w:abstractNumId w:val="12"/>
  </w:num>
  <w:num w:numId="5">
    <w:abstractNumId w:val="27"/>
  </w:num>
  <w:num w:numId="6">
    <w:abstractNumId w:val="18"/>
  </w:num>
  <w:num w:numId="7">
    <w:abstractNumId w:val="2"/>
  </w:num>
  <w:num w:numId="8">
    <w:abstractNumId w:val="25"/>
  </w:num>
  <w:num w:numId="9">
    <w:abstractNumId w:val="29"/>
  </w:num>
  <w:num w:numId="10">
    <w:abstractNumId w:val="26"/>
  </w:num>
  <w:num w:numId="11">
    <w:abstractNumId w:val="15"/>
  </w:num>
  <w:num w:numId="12">
    <w:abstractNumId w:val="1"/>
  </w:num>
  <w:num w:numId="13">
    <w:abstractNumId w:val="32"/>
  </w:num>
  <w:num w:numId="14">
    <w:abstractNumId w:val="7"/>
  </w:num>
  <w:num w:numId="15">
    <w:abstractNumId w:val="28"/>
  </w:num>
  <w:num w:numId="16">
    <w:abstractNumId w:val="23"/>
  </w:num>
  <w:num w:numId="17">
    <w:abstractNumId w:val="13"/>
  </w:num>
  <w:num w:numId="18">
    <w:abstractNumId w:val="14"/>
  </w:num>
  <w:num w:numId="19">
    <w:abstractNumId w:val="0"/>
  </w:num>
  <w:num w:numId="20">
    <w:abstractNumId w:val="3"/>
  </w:num>
  <w:num w:numId="21">
    <w:abstractNumId w:val="30"/>
  </w:num>
  <w:num w:numId="22">
    <w:abstractNumId w:val="33"/>
  </w:num>
  <w:num w:numId="23">
    <w:abstractNumId w:val="4"/>
  </w:num>
  <w:num w:numId="24">
    <w:abstractNumId w:val="5"/>
  </w:num>
  <w:num w:numId="25">
    <w:abstractNumId w:val="17"/>
  </w:num>
  <w:num w:numId="26">
    <w:abstractNumId w:val="9"/>
  </w:num>
  <w:num w:numId="27">
    <w:abstractNumId w:val="20"/>
  </w:num>
  <w:num w:numId="28">
    <w:abstractNumId w:val="22"/>
  </w:num>
  <w:num w:numId="29">
    <w:abstractNumId w:val="24"/>
  </w:num>
  <w:num w:numId="30">
    <w:abstractNumId w:val="16"/>
  </w:num>
  <w:num w:numId="31">
    <w:abstractNumId w:val="8"/>
  </w:num>
  <w:num w:numId="32">
    <w:abstractNumId w:val="11"/>
  </w:num>
  <w:num w:numId="33">
    <w:abstractNumId w:val="6"/>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ztDQxNjI1tzQzNDJX0lEKTi0uzszPAykwrgUA1stI3iwAAAA="/>
  </w:docVars>
  <w:rsids>
    <w:rsidRoot w:val="006858AB"/>
    <w:rsid w:val="F1BF4191"/>
    <w:rsid w:val="00004644"/>
    <w:rsid w:val="00017E7A"/>
    <w:rsid w:val="00023BB1"/>
    <w:rsid w:val="000257AC"/>
    <w:rsid w:val="00025EB5"/>
    <w:rsid w:val="00026A5A"/>
    <w:rsid w:val="00045F5A"/>
    <w:rsid w:val="000523C4"/>
    <w:rsid w:val="00053EBC"/>
    <w:rsid w:val="0006059E"/>
    <w:rsid w:val="00063998"/>
    <w:rsid w:val="00073776"/>
    <w:rsid w:val="00082F19"/>
    <w:rsid w:val="000842C8"/>
    <w:rsid w:val="0008462F"/>
    <w:rsid w:val="00087E9D"/>
    <w:rsid w:val="000E01A2"/>
    <w:rsid w:val="000E62E4"/>
    <w:rsid w:val="000E637C"/>
    <w:rsid w:val="001034C7"/>
    <w:rsid w:val="001106E6"/>
    <w:rsid w:val="00124CFF"/>
    <w:rsid w:val="00126939"/>
    <w:rsid w:val="00130CCA"/>
    <w:rsid w:val="00167D23"/>
    <w:rsid w:val="001957AE"/>
    <w:rsid w:val="001A68A9"/>
    <w:rsid w:val="001A6BA2"/>
    <w:rsid w:val="001A7B4A"/>
    <w:rsid w:val="001A7D99"/>
    <w:rsid w:val="001B140A"/>
    <w:rsid w:val="001B16CF"/>
    <w:rsid w:val="001B3686"/>
    <w:rsid w:val="001B3737"/>
    <w:rsid w:val="001C18BC"/>
    <w:rsid w:val="001C50BF"/>
    <w:rsid w:val="001D3F50"/>
    <w:rsid w:val="001D5207"/>
    <w:rsid w:val="001D75E7"/>
    <w:rsid w:val="001D76E3"/>
    <w:rsid w:val="00230296"/>
    <w:rsid w:val="00251FFE"/>
    <w:rsid w:val="00254E7D"/>
    <w:rsid w:val="00260E61"/>
    <w:rsid w:val="0027259E"/>
    <w:rsid w:val="00277D9D"/>
    <w:rsid w:val="00282762"/>
    <w:rsid w:val="00290418"/>
    <w:rsid w:val="0029390A"/>
    <w:rsid w:val="00293C14"/>
    <w:rsid w:val="002B6446"/>
    <w:rsid w:val="002B7E1A"/>
    <w:rsid w:val="002E5544"/>
    <w:rsid w:val="002E5EDF"/>
    <w:rsid w:val="002F33C7"/>
    <w:rsid w:val="002F3C6A"/>
    <w:rsid w:val="002F46CE"/>
    <w:rsid w:val="00304872"/>
    <w:rsid w:val="0032288D"/>
    <w:rsid w:val="00323C8E"/>
    <w:rsid w:val="00324FE4"/>
    <w:rsid w:val="003264B5"/>
    <w:rsid w:val="00333B7F"/>
    <w:rsid w:val="0034608A"/>
    <w:rsid w:val="003501BA"/>
    <w:rsid w:val="003607A0"/>
    <w:rsid w:val="00383B89"/>
    <w:rsid w:val="00386FE3"/>
    <w:rsid w:val="003950F4"/>
    <w:rsid w:val="00397787"/>
    <w:rsid w:val="003A2B3F"/>
    <w:rsid w:val="003B64AC"/>
    <w:rsid w:val="003C3B72"/>
    <w:rsid w:val="003D67A2"/>
    <w:rsid w:val="003F2BC1"/>
    <w:rsid w:val="003F3945"/>
    <w:rsid w:val="003F7E59"/>
    <w:rsid w:val="0040002A"/>
    <w:rsid w:val="00404341"/>
    <w:rsid w:val="00422597"/>
    <w:rsid w:val="00433B2F"/>
    <w:rsid w:val="00435354"/>
    <w:rsid w:val="00447D1D"/>
    <w:rsid w:val="0045284E"/>
    <w:rsid w:val="00456205"/>
    <w:rsid w:val="004576D0"/>
    <w:rsid w:val="0046542A"/>
    <w:rsid w:val="00471015"/>
    <w:rsid w:val="00477F5E"/>
    <w:rsid w:val="004C3F41"/>
    <w:rsid w:val="004D403C"/>
    <w:rsid w:val="004D74AE"/>
    <w:rsid w:val="004E7E2D"/>
    <w:rsid w:val="004F558A"/>
    <w:rsid w:val="00500909"/>
    <w:rsid w:val="00501472"/>
    <w:rsid w:val="00507159"/>
    <w:rsid w:val="0052031D"/>
    <w:rsid w:val="00525900"/>
    <w:rsid w:val="0052601E"/>
    <w:rsid w:val="00534D79"/>
    <w:rsid w:val="00544087"/>
    <w:rsid w:val="0055565F"/>
    <w:rsid w:val="005602B8"/>
    <w:rsid w:val="00592A27"/>
    <w:rsid w:val="00595558"/>
    <w:rsid w:val="005A50D0"/>
    <w:rsid w:val="005C5D38"/>
    <w:rsid w:val="005D3109"/>
    <w:rsid w:val="005D43C1"/>
    <w:rsid w:val="005D72F0"/>
    <w:rsid w:val="005E0F45"/>
    <w:rsid w:val="005F1646"/>
    <w:rsid w:val="005F73A3"/>
    <w:rsid w:val="00614821"/>
    <w:rsid w:val="006162F9"/>
    <w:rsid w:val="00626D20"/>
    <w:rsid w:val="0063289C"/>
    <w:rsid w:val="0063632A"/>
    <w:rsid w:val="00651628"/>
    <w:rsid w:val="00653CD4"/>
    <w:rsid w:val="00660AB9"/>
    <w:rsid w:val="0066657B"/>
    <w:rsid w:val="00666C51"/>
    <w:rsid w:val="0067124B"/>
    <w:rsid w:val="00671A6C"/>
    <w:rsid w:val="00672F2E"/>
    <w:rsid w:val="0067414C"/>
    <w:rsid w:val="006821AF"/>
    <w:rsid w:val="00682907"/>
    <w:rsid w:val="006840A3"/>
    <w:rsid w:val="006852F5"/>
    <w:rsid w:val="006858AB"/>
    <w:rsid w:val="006A781F"/>
    <w:rsid w:val="006A7E53"/>
    <w:rsid w:val="006B0C71"/>
    <w:rsid w:val="006C72C4"/>
    <w:rsid w:val="006C7330"/>
    <w:rsid w:val="006D5F99"/>
    <w:rsid w:val="006D6680"/>
    <w:rsid w:val="006D79D6"/>
    <w:rsid w:val="0070094C"/>
    <w:rsid w:val="0070798A"/>
    <w:rsid w:val="007101D0"/>
    <w:rsid w:val="00712394"/>
    <w:rsid w:val="00712A9D"/>
    <w:rsid w:val="00712C11"/>
    <w:rsid w:val="00714DD0"/>
    <w:rsid w:val="00720D39"/>
    <w:rsid w:val="0072106D"/>
    <w:rsid w:val="00722A24"/>
    <w:rsid w:val="007365C3"/>
    <w:rsid w:val="007428C6"/>
    <w:rsid w:val="00742B6A"/>
    <w:rsid w:val="007441DA"/>
    <w:rsid w:val="007633A6"/>
    <w:rsid w:val="00766B7E"/>
    <w:rsid w:val="0077616B"/>
    <w:rsid w:val="00793047"/>
    <w:rsid w:val="00797EBA"/>
    <w:rsid w:val="007A6A61"/>
    <w:rsid w:val="007B6344"/>
    <w:rsid w:val="007C5443"/>
    <w:rsid w:val="007D244D"/>
    <w:rsid w:val="007E3F58"/>
    <w:rsid w:val="007F16E6"/>
    <w:rsid w:val="007F1FE9"/>
    <w:rsid w:val="007F3F56"/>
    <w:rsid w:val="007F68C3"/>
    <w:rsid w:val="007F7193"/>
    <w:rsid w:val="007F71F0"/>
    <w:rsid w:val="00821938"/>
    <w:rsid w:val="008250E2"/>
    <w:rsid w:val="00826B0D"/>
    <w:rsid w:val="00833178"/>
    <w:rsid w:val="00844830"/>
    <w:rsid w:val="0084794A"/>
    <w:rsid w:val="00875F86"/>
    <w:rsid w:val="00882523"/>
    <w:rsid w:val="0088533D"/>
    <w:rsid w:val="00887CAF"/>
    <w:rsid w:val="008A282B"/>
    <w:rsid w:val="008A4FB9"/>
    <w:rsid w:val="008A5CA6"/>
    <w:rsid w:val="008B198C"/>
    <w:rsid w:val="008B7DF2"/>
    <w:rsid w:val="008C3855"/>
    <w:rsid w:val="008D370F"/>
    <w:rsid w:val="008D6C24"/>
    <w:rsid w:val="008F02F0"/>
    <w:rsid w:val="0090006F"/>
    <w:rsid w:val="00913D21"/>
    <w:rsid w:val="00914536"/>
    <w:rsid w:val="00914A38"/>
    <w:rsid w:val="0093093C"/>
    <w:rsid w:val="0094295F"/>
    <w:rsid w:val="00943576"/>
    <w:rsid w:val="009527A5"/>
    <w:rsid w:val="00972194"/>
    <w:rsid w:val="009808F6"/>
    <w:rsid w:val="00981F25"/>
    <w:rsid w:val="00986C72"/>
    <w:rsid w:val="00990621"/>
    <w:rsid w:val="00990D99"/>
    <w:rsid w:val="00996DF7"/>
    <w:rsid w:val="009A4811"/>
    <w:rsid w:val="009B2C63"/>
    <w:rsid w:val="009B2C93"/>
    <w:rsid w:val="009C145F"/>
    <w:rsid w:val="009C3DCB"/>
    <w:rsid w:val="009D2103"/>
    <w:rsid w:val="009E346E"/>
    <w:rsid w:val="009E4840"/>
    <w:rsid w:val="009F7A46"/>
    <w:rsid w:val="00A1162B"/>
    <w:rsid w:val="00A152D1"/>
    <w:rsid w:val="00A16591"/>
    <w:rsid w:val="00A201C0"/>
    <w:rsid w:val="00A25EA5"/>
    <w:rsid w:val="00A3681C"/>
    <w:rsid w:val="00A52A4E"/>
    <w:rsid w:val="00A615FD"/>
    <w:rsid w:val="00A63AF0"/>
    <w:rsid w:val="00A7022C"/>
    <w:rsid w:val="00A7263B"/>
    <w:rsid w:val="00AA686B"/>
    <w:rsid w:val="00AA7E12"/>
    <w:rsid w:val="00AB4AAB"/>
    <w:rsid w:val="00AB6581"/>
    <w:rsid w:val="00AC40C8"/>
    <w:rsid w:val="00AE7FE8"/>
    <w:rsid w:val="00AF0FA6"/>
    <w:rsid w:val="00AF322D"/>
    <w:rsid w:val="00B02C4E"/>
    <w:rsid w:val="00B11BCA"/>
    <w:rsid w:val="00B12EDA"/>
    <w:rsid w:val="00B17DE5"/>
    <w:rsid w:val="00B22721"/>
    <w:rsid w:val="00B44938"/>
    <w:rsid w:val="00B551B4"/>
    <w:rsid w:val="00B65DD9"/>
    <w:rsid w:val="00B8052D"/>
    <w:rsid w:val="00B80E6F"/>
    <w:rsid w:val="00B917E0"/>
    <w:rsid w:val="00B9547C"/>
    <w:rsid w:val="00BA40FB"/>
    <w:rsid w:val="00BC49D8"/>
    <w:rsid w:val="00BD43E5"/>
    <w:rsid w:val="00BE1550"/>
    <w:rsid w:val="00BE56D8"/>
    <w:rsid w:val="00BE7742"/>
    <w:rsid w:val="00BE79C1"/>
    <w:rsid w:val="00BF2F2D"/>
    <w:rsid w:val="00C00822"/>
    <w:rsid w:val="00C11EB5"/>
    <w:rsid w:val="00C243F9"/>
    <w:rsid w:val="00C35B88"/>
    <w:rsid w:val="00C417DA"/>
    <w:rsid w:val="00C65F1B"/>
    <w:rsid w:val="00C72738"/>
    <w:rsid w:val="00C75195"/>
    <w:rsid w:val="00C77E1B"/>
    <w:rsid w:val="00C9332F"/>
    <w:rsid w:val="00C94C0D"/>
    <w:rsid w:val="00CA2529"/>
    <w:rsid w:val="00CB23F3"/>
    <w:rsid w:val="00CC63B2"/>
    <w:rsid w:val="00CD3DD9"/>
    <w:rsid w:val="00CD42F5"/>
    <w:rsid w:val="00CE0BCB"/>
    <w:rsid w:val="00CE0EBC"/>
    <w:rsid w:val="00CE4E2C"/>
    <w:rsid w:val="00CE504A"/>
    <w:rsid w:val="00CE6624"/>
    <w:rsid w:val="00CF0A8D"/>
    <w:rsid w:val="00CF6883"/>
    <w:rsid w:val="00D01C74"/>
    <w:rsid w:val="00D062ED"/>
    <w:rsid w:val="00D17796"/>
    <w:rsid w:val="00D20933"/>
    <w:rsid w:val="00D236E2"/>
    <w:rsid w:val="00D23E41"/>
    <w:rsid w:val="00D52F9A"/>
    <w:rsid w:val="00D722D3"/>
    <w:rsid w:val="00D74883"/>
    <w:rsid w:val="00D932AF"/>
    <w:rsid w:val="00DA01B0"/>
    <w:rsid w:val="00DA3839"/>
    <w:rsid w:val="00DC118E"/>
    <w:rsid w:val="00DD07E0"/>
    <w:rsid w:val="00DD3960"/>
    <w:rsid w:val="00DD5200"/>
    <w:rsid w:val="00DD6F4D"/>
    <w:rsid w:val="00DF664A"/>
    <w:rsid w:val="00E01CDD"/>
    <w:rsid w:val="00E01DCB"/>
    <w:rsid w:val="00E03AC5"/>
    <w:rsid w:val="00E04403"/>
    <w:rsid w:val="00E13D85"/>
    <w:rsid w:val="00E20894"/>
    <w:rsid w:val="00E26456"/>
    <w:rsid w:val="00E31F99"/>
    <w:rsid w:val="00E42EBC"/>
    <w:rsid w:val="00E611C8"/>
    <w:rsid w:val="00E738E2"/>
    <w:rsid w:val="00E81401"/>
    <w:rsid w:val="00E94669"/>
    <w:rsid w:val="00EB1993"/>
    <w:rsid w:val="00EB41FC"/>
    <w:rsid w:val="00EC1A40"/>
    <w:rsid w:val="00EC57D8"/>
    <w:rsid w:val="00EE002D"/>
    <w:rsid w:val="00EE0167"/>
    <w:rsid w:val="00EE31FC"/>
    <w:rsid w:val="00EF4C49"/>
    <w:rsid w:val="00F02B7C"/>
    <w:rsid w:val="00F1105F"/>
    <w:rsid w:val="00F22F40"/>
    <w:rsid w:val="00F3211F"/>
    <w:rsid w:val="00F416D5"/>
    <w:rsid w:val="00F548AF"/>
    <w:rsid w:val="00F5665A"/>
    <w:rsid w:val="00F61CA1"/>
    <w:rsid w:val="00F64B09"/>
    <w:rsid w:val="00F72C03"/>
    <w:rsid w:val="00F75A93"/>
    <w:rsid w:val="00F96D71"/>
    <w:rsid w:val="00FA1F88"/>
    <w:rsid w:val="00FB3CBD"/>
    <w:rsid w:val="00FC57E0"/>
    <w:rsid w:val="00FE4505"/>
    <w:rsid w:val="00FF0575"/>
    <w:rsid w:val="00FF2C85"/>
    <w:rsid w:val="05E03254"/>
    <w:rsid w:val="0AFB39A9"/>
    <w:rsid w:val="13B13C67"/>
    <w:rsid w:val="188F0937"/>
    <w:rsid w:val="1A0206F8"/>
    <w:rsid w:val="1ABC3299"/>
    <w:rsid w:val="1BFA1018"/>
    <w:rsid w:val="1D8B0464"/>
    <w:rsid w:val="22897CC7"/>
    <w:rsid w:val="23671785"/>
    <w:rsid w:val="254307E1"/>
    <w:rsid w:val="2AFD2861"/>
    <w:rsid w:val="36593EFB"/>
    <w:rsid w:val="3ABC635D"/>
    <w:rsid w:val="47516630"/>
    <w:rsid w:val="4C253F8A"/>
    <w:rsid w:val="4E5D2F9F"/>
    <w:rsid w:val="565978F1"/>
    <w:rsid w:val="5CE55EA5"/>
    <w:rsid w:val="687F33D1"/>
    <w:rsid w:val="68CE5864"/>
    <w:rsid w:val="6AE35667"/>
    <w:rsid w:val="6B347BFF"/>
    <w:rsid w:val="6B774828"/>
    <w:rsid w:val="71052BC5"/>
    <w:rsid w:val="788F4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2046E"/>
  <w15:docId w15:val="{9F4B8EBE-DBE1-4154-8336-F19BBCA4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qFormat="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w:basedOn w:val="a"/>
    <w:link w:val="a6"/>
    <w:qFormat/>
    <w:rPr>
      <w:rFonts w:ascii="宋体"/>
      <w:sz w:val="28"/>
    </w:rPr>
  </w:style>
  <w:style w:type="paragraph" w:styleId="TOC3">
    <w:name w:val="toc 3"/>
    <w:basedOn w:val="a"/>
    <w:next w:val="a"/>
    <w:uiPriority w:val="39"/>
    <w:qFormat/>
    <w:pPr>
      <w:ind w:leftChars="400" w:left="840"/>
    </w:pPr>
  </w:style>
  <w:style w:type="paragraph" w:styleId="a7">
    <w:name w:val="Plain Text"/>
    <w:basedOn w:val="a"/>
    <w:link w:val="a8"/>
    <w:qFormat/>
    <w:rPr>
      <w:rFonts w:ascii="宋体" w:hAnsi="Courier New"/>
      <w:szCs w:val="20"/>
    </w:rPr>
  </w:style>
  <w:style w:type="paragraph" w:styleId="a9">
    <w:name w:val="Balloon Text"/>
    <w:basedOn w:val="a"/>
    <w:link w:val="aa"/>
    <w:semiHidden/>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pPr>
      <w:widowControl/>
      <w:spacing w:after="100" w:line="259" w:lineRule="auto"/>
      <w:jc w:val="left"/>
    </w:pPr>
    <w:rPr>
      <w:rFonts w:asciiTheme="minorHAnsi" w:eastAsiaTheme="minorEastAsia" w:hAnsiTheme="minorHAnsi"/>
      <w:kern w:val="0"/>
      <w:sz w:val="22"/>
      <w:szCs w:val="22"/>
    </w:rPr>
  </w:style>
  <w:style w:type="paragraph" w:styleId="TOC4">
    <w:name w:val="toc 4"/>
    <w:basedOn w:val="a"/>
    <w:next w:val="a"/>
    <w:autoRedefine/>
    <w:uiPriority w:val="39"/>
    <w:unhideWhenUsed/>
    <w:pPr>
      <w:tabs>
        <w:tab w:val="right" w:leader="dot" w:pos="8296"/>
      </w:tabs>
      <w:adjustRightInd w:val="0"/>
      <w:ind w:leftChars="-35" w:left="-35" w:hangingChars="18" w:hanging="38"/>
      <w:jc w:val="left"/>
    </w:pPr>
  </w:style>
  <w:style w:type="paragraph" w:styleId="TOC2">
    <w:name w:val="toc 2"/>
    <w:basedOn w:val="a"/>
    <w:next w:val="a"/>
    <w:autoRedefine/>
    <w:uiPriority w:val="39"/>
    <w:unhideWhenUsed/>
    <w:pPr>
      <w:widowControl/>
      <w:spacing w:after="100" w:line="259" w:lineRule="auto"/>
      <w:ind w:left="220"/>
      <w:jc w:val="left"/>
    </w:pPr>
    <w:rPr>
      <w:rFonts w:asciiTheme="minorHAnsi" w:eastAsiaTheme="minorEastAsia" w:hAnsiTheme="minorHAnsi"/>
      <w:kern w:val="0"/>
      <w:sz w:val="22"/>
      <w:szCs w:val="22"/>
    </w:r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0">
    <w:name w:val="annotation subject"/>
    <w:basedOn w:val="a3"/>
    <w:next w:val="a3"/>
    <w:link w:val="af1"/>
    <w:uiPriority w:val="99"/>
    <w:semiHidden/>
    <w:unhideWhenUsed/>
    <w:rPr>
      <w:b/>
      <w:bCs/>
    </w:rPr>
  </w:style>
  <w:style w:type="character" w:styleId="af2">
    <w:name w:val="page number"/>
    <w:basedOn w:val="a0"/>
    <w:qFormat/>
  </w:style>
  <w:style w:type="character" w:styleId="af3">
    <w:name w:val="Hyperlink"/>
    <w:basedOn w:val="a0"/>
    <w:uiPriority w:val="99"/>
    <w:qFormat/>
    <w:rPr>
      <w:color w:val="0000FF"/>
      <w:u w:val="single"/>
    </w:rPr>
  </w:style>
  <w:style w:type="character" w:styleId="af4">
    <w:name w:val="annotation reference"/>
    <w:basedOn w:val="a0"/>
    <w:uiPriority w:val="99"/>
    <w:semiHidden/>
    <w:unhideWhenUsed/>
    <w:rPr>
      <w:sz w:val="21"/>
      <w:szCs w:val="21"/>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a8">
    <w:name w:val="纯文本 字符"/>
    <w:basedOn w:val="a0"/>
    <w:link w:val="a7"/>
    <w:rPr>
      <w:rFonts w:ascii="宋体" w:eastAsia="宋体" w:hAnsi="Courier New" w:cs="Times New Roman"/>
      <w:szCs w:val="20"/>
    </w:rPr>
  </w:style>
  <w:style w:type="character" w:customStyle="1" w:styleId="ac">
    <w:name w:val="页脚 字符"/>
    <w:basedOn w:val="a0"/>
    <w:link w:val="ab"/>
    <w:uiPriority w:val="99"/>
    <w:qFormat/>
    <w:rPr>
      <w:rFonts w:ascii="Times New Roman" w:eastAsia="宋体" w:hAnsi="Times New Roman" w:cs="Times New Roman"/>
      <w:sz w:val="18"/>
      <w:szCs w:val="18"/>
    </w:rPr>
  </w:style>
  <w:style w:type="character" w:customStyle="1" w:styleId="a6">
    <w:name w:val="正文文本 字符"/>
    <w:basedOn w:val="a0"/>
    <w:link w:val="a5"/>
    <w:qFormat/>
    <w:rPr>
      <w:rFonts w:ascii="宋体" w:eastAsia="宋体" w:hAnsi="Times New Roman" w:cs="Times New Roman"/>
      <w:sz w:val="28"/>
      <w:szCs w:val="24"/>
    </w:rPr>
  </w:style>
  <w:style w:type="character" w:customStyle="1" w:styleId="aa">
    <w:name w:val="批注框文本 字符"/>
    <w:basedOn w:val="a0"/>
    <w:link w:val="a9"/>
    <w:semiHidden/>
    <w:rPr>
      <w:rFonts w:ascii="Times New Roman" w:eastAsia="宋体" w:hAnsi="Times New Roman" w:cs="Times New Roman"/>
      <w:sz w:val="18"/>
      <w:szCs w:val="18"/>
    </w:rPr>
  </w:style>
  <w:style w:type="character" w:customStyle="1" w:styleId="ae">
    <w:name w:val="页眉 字符"/>
    <w:basedOn w:val="a0"/>
    <w:link w:val="ad"/>
    <w:rPr>
      <w:rFonts w:ascii="Times New Roman" w:eastAsia="宋体" w:hAnsi="Times New Roman" w:cs="Times New Roman"/>
      <w:sz w:val="18"/>
      <w:szCs w:val="18"/>
    </w:rPr>
  </w:style>
  <w:style w:type="paragraph" w:customStyle="1" w:styleId="Default">
    <w:name w:val="Default"/>
    <w:pPr>
      <w:widowControl w:val="0"/>
      <w:autoSpaceDE w:val="0"/>
      <w:autoSpaceDN w:val="0"/>
      <w:adjustRightInd w:val="0"/>
    </w:pPr>
    <w:rPr>
      <w:rFonts w:ascii="宋体" w:hAnsiTheme="minorHAnsi" w:cs="宋体"/>
      <w:color w:val="000000"/>
      <w:sz w:val="24"/>
      <w:szCs w:val="24"/>
    </w:rPr>
  </w:style>
  <w:style w:type="character" w:customStyle="1" w:styleId="40">
    <w:name w:val="标题 4 字符"/>
    <w:basedOn w:val="a0"/>
    <w:link w:val="4"/>
    <w:uiPriority w:val="9"/>
    <w:rPr>
      <w:rFonts w:asciiTheme="majorHAnsi" w:eastAsiaTheme="majorEastAsia" w:hAnsiTheme="majorHAnsi" w:cstheme="majorBidi"/>
      <w:b/>
      <w:bCs/>
      <w:kern w:val="2"/>
      <w:sz w:val="28"/>
      <w:szCs w:val="28"/>
    </w:rPr>
  </w:style>
  <w:style w:type="character" w:customStyle="1" w:styleId="50">
    <w:name w:val="标题 5 字符"/>
    <w:basedOn w:val="a0"/>
    <w:link w:val="5"/>
    <w:uiPriority w:val="9"/>
    <w:rPr>
      <w:b/>
      <w:bCs/>
      <w:kern w:val="2"/>
      <w:sz w:val="28"/>
      <w:szCs w:val="28"/>
    </w:rPr>
  </w:style>
  <w:style w:type="character" w:customStyle="1" w:styleId="60">
    <w:name w:val="标题 6 字符"/>
    <w:basedOn w:val="a0"/>
    <w:link w:val="6"/>
    <w:uiPriority w:val="9"/>
    <w:rPr>
      <w:rFonts w:asciiTheme="majorHAnsi" w:eastAsiaTheme="majorEastAsia" w:hAnsiTheme="majorHAnsi" w:cstheme="majorBidi"/>
      <w:b/>
      <w:bCs/>
      <w:kern w:val="2"/>
      <w:sz w:val="24"/>
      <w:szCs w:val="24"/>
    </w:rPr>
  </w:style>
  <w:style w:type="character" w:customStyle="1" w:styleId="20">
    <w:name w:val="标题 2 字符"/>
    <w:basedOn w:val="a0"/>
    <w:link w:val="2"/>
    <w:uiPriority w:val="9"/>
    <w:rPr>
      <w:rFonts w:asciiTheme="majorHAnsi" w:eastAsiaTheme="majorEastAsia" w:hAnsiTheme="majorHAnsi" w:cstheme="majorBidi"/>
      <w:b/>
      <w:bCs/>
      <w:kern w:val="2"/>
      <w:sz w:val="32"/>
      <w:szCs w:val="32"/>
    </w:rPr>
  </w:style>
  <w:style w:type="character" w:customStyle="1" w:styleId="10">
    <w:name w:val="标题 1 字符"/>
    <w:basedOn w:val="a0"/>
    <w:link w:val="1"/>
    <w:uiPriority w:val="9"/>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af5">
    <w:name w:val="List Paragraph"/>
    <w:basedOn w:val="a"/>
    <w:uiPriority w:val="99"/>
    <w:pPr>
      <w:ind w:firstLineChars="200" w:firstLine="420"/>
    </w:pPr>
  </w:style>
  <w:style w:type="character" w:customStyle="1" w:styleId="a4">
    <w:name w:val="批注文字 字符"/>
    <w:basedOn w:val="a0"/>
    <w:link w:val="a3"/>
    <w:uiPriority w:val="99"/>
    <w:semiHidden/>
    <w:rPr>
      <w:kern w:val="2"/>
      <w:sz w:val="21"/>
      <w:szCs w:val="24"/>
    </w:rPr>
  </w:style>
  <w:style w:type="character" w:customStyle="1" w:styleId="af1">
    <w:name w:val="批注主题 字符"/>
    <w:basedOn w:val="a4"/>
    <w:link w:val="af0"/>
    <w:uiPriority w:val="99"/>
    <w:semiHidden/>
    <w:rPr>
      <w:b/>
      <w:bCs/>
      <w:kern w:val="2"/>
      <w:sz w:val="21"/>
      <w:szCs w:val="24"/>
    </w:rPr>
  </w:style>
  <w:style w:type="character" w:customStyle="1" w:styleId="bgchighlight-anchor">
    <w:name w:val="bgchighlight-anchor"/>
    <w:basedOn w:val="a0"/>
  </w:style>
  <w:style w:type="paragraph" w:customStyle="1" w:styleId="11">
    <w:name w:val="修订1"/>
    <w:hidden/>
    <w:uiPriority w:val="99"/>
    <w:semiHidden/>
    <w:rPr>
      <w:kern w:val="2"/>
      <w:sz w:val="21"/>
      <w:szCs w:val="24"/>
    </w:rPr>
  </w:style>
  <w:style w:type="paragraph" w:styleId="af6">
    <w:name w:val="Revision"/>
    <w:hidden/>
    <w:uiPriority w:val="99"/>
    <w:semiHidden/>
    <w:rsid w:val="009808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92132">
      <w:bodyDiv w:val="1"/>
      <w:marLeft w:val="0"/>
      <w:marRight w:val="0"/>
      <w:marTop w:val="0"/>
      <w:marBottom w:val="0"/>
      <w:divBdr>
        <w:top w:val="none" w:sz="0" w:space="0" w:color="auto"/>
        <w:left w:val="none" w:sz="0" w:space="0" w:color="auto"/>
        <w:bottom w:val="none" w:sz="0" w:space="0" w:color="auto"/>
        <w:right w:val="none" w:sz="0" w:space="0" w:color="auto"/>
      </w:divBdr>
    </w:div>
    <w:div w:id="1163278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xin.cn/lib/Zyfl/javascript:voi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8AAA4C8C-C88A-4116-96A5-7651A6095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36</Pages>
  <Words>4111</Words>
  <Characters>23439</Characters>
  <Application>Microsoft Office Word</Application>
  <DocSecurity>0</DocSecurity>
  <Lines>195</Lines>
  <Paragraphs>54</Paragraphs>
  <ScaleCrop>false</ScaleCrop>
  <Company>WwW.YlmF.CoM</Company>
  <LinksUpToDate>false</LinksUpToDate>
  <CharactersWithSpaces>27496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c:creator>
  <cp:lastModifiedBy>ZXX</cp:lastModifiedBy>
  <cp:revision>33</cp:revision>
  <cp:lastPrinted>2024-08-20T09:24:00Z</cp:lastPrinted>
  <dcterms:created xsi:type="dcterms:W3CDTF">2024-07-19T03:37:00Z</dcterms:created>
  <dcterms:modified xsi:type="dcterms:W3CDTF">2025-04-02T01:41:00Z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2052-6.7.0.8823</vt:lpwstr>
  </property>
  <property fmtid="{D5CDD505-2E9C-101B-9397-08002B2CF9AE}" pid="3" name="ICV">
    <vt:lpwstr>42321C1D64F0356F23E79866B8264729_42</vt:lpwstr>
  </property>
</Properties>
</file>